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8F6F" w14:textId="7CBC5D6A" w:rsidR="002342EE" w:rsidRPr="002E7A7C" w:rsidRDefault="00487F9C" w:rsidP="002E7A7C">
      <w:pPr>
        <w:pStyle w:val="Title"/>
      </w:pPr>
      <w:bookmarkStart w:id="0" w:name="_Hlk514855488"/>
      <w:r w:rsidRPr="00487F9C">
        <w:t>Oxygen Therapy</w:t>
      </w:r>
    </w:p>
    <w:p w14:paraId="6063C86D" w14:textId="6F116A4B" w:rsidR="00FA0A21" w:rsidRPr="00FA0A21" w:rsidRDefault="00D94BC8" w:rsidP="00AF2B9C">
      <w:pPr>
        <w:pStyle w:val="NoSpacing"/>
      </w:pPr>
      <w:bookmarkStart w:id="1" w:name="_Hlk514936415"/>
      <w:bookmarkEnd w:id="0"/>
      <w:r w:rsidRPr="005545A4">
        <w:rPr>
          <w:rStyle w:val="Strong"/>
        </w:rPr>
        <w:t xml:space="preserve">Target </w:t>
      </w:r>
      <w:r w:rsidR="00540B1E">
        <w:rPr>
          <w:rStyle w:val="Strong"/>
        </w:rPr>
        <w:t>g</w:t>
      </w:r>
      <w:r w:rsidRPr="005545A4">
        <w:rPr>
          <w:rStyle w:val="Strong"/>
        </w:rPr>
        <w:t>roup</w:t>
      </w:r>
      <w:r w:rsidR="00AF2B9C">
        <w:rPr>
          <w:rStyle w:val="Strong"/>
        </w:rPr>
        <w:t xml:space="preserve">: </w:t>
      </w:r>
      <w:r w:rsidR="00D305F5">
        <w:t>Nursing students</w:t>
      </w:r>
      <w:r w:rsidR="00FA0A21">
        <w:t xml:space="preserve">   </w:t>
      </w:r>
      <w:r w:rsidR="00FA0A21">
        <w:rPr>
          <w:rStyle w:val="Strong"/>
        </w:rPr>
        <w:t>Recommended number of participants:</w:t>
      </w:r>
      <w:r w:rsidR="00FA0A21" w:rsidRPr="00FA0A21">
        <w:rPr>
          <w:rStyle w:val="Strong"/>
        </w:rPr>
        <w:t xml:space="preserve"> </w:t>
      </w:r>
      <w:r w:rsidR="00FA0A21">
        <w:t xml:space="preserve">1-2 </w:t>
      </w:r>
      <w:r w:rsidR="002C0E80">
        <w:t>learners</w:t>
      </w:r>
    </w:p>
    <w:p w14:paraId="506C84C5" w14:textId="311433BB" w:rsidR="0000739B" w:rsidRPr="0005142C" w:rsidRDefault="00AF2B9C" w:rsidP="00AF2B9C">
      <w:pPr>
        <w:pStyle w:val="NoSpacing"/>
        <w:rPr>
          <w:rStyle w:val="Strong"/>
          <w:b w:val="0"/>
        </w:rPr>
      </w:pPr>
      <w:r w:rsidRPr="00AF2B9C">
        <w:rPr>
          <w:b/>
        </w:rPr>
        <w:t>Simulation time:</w:t>
      </w:r>
      <w:r>
        <w:t xml:space="preserve"> 10 minutes</w:t>
      </w:r>
      <w:r w:rsidR="00E01530">
        <w:t xml:space="preserve">  </w:t>
      </w:r>
      <w:r w:rsidR="002C0E80">
        <w:t xml:space="preserve">     </w:t>
      </w:r>
      <w:r w:rsidR="00E01530">
        <w:t xml:space="preserve"> </w:t>
      </w:r>
      <w:r>
        <w:rPr>
          <w:rStyle w:val="Strong"/>
        </w:rPr>
        <w:t xml:space="preserve">Debriefing time: </w:t>
      </w:r>
      <w:r w:rsidRPr="00AF2B9C">
        <w:rPr>
          <w:rStyle w:val="Strong"/>
          <w:b w:val="0"/>
        </w:rPr>
        <w:t>20 minutes</w:t>
      </w:r>
    </w:p>
    <w:p w14:paraId="5C0E579E" w14:textId="1DF337D9" w:rsidR="008152E6" w:rsidRPr="007D499C" w:rsidRDefault="00A247A9" w:rsidP="007D499C">
      <w:pPr>
        <w:pStyle w:val="Heading1"/>
      </w:pPr>
      <w:r w:rsidRPr="007D499C">
        <w:t xml:space="preserve">Curricular </w:t>
      </w:r>
      <w:r w:rsidR="004859F5" w:rsidRPr="007D499C">
        <w:t>I</w:t>
      </w:r>
      <w:r w:rsidRPr="007D499C">
        <w:t>nformation</w:t>
      </w:r>
    </w:p>
    <w:p w14:paraId="06CD16DD" w14:textId="5CFD6D01" w:rsidR="00D94BC8" w:rsidRPr="007D499C" w:rsidRDefault="00D94BC8" w:rsidP="007D499C">
      <w:pPr>
        <w:pStyle w:val="Heading2"/>
      </w:pPr>
      <w:r w:rsidRPr="007D499C">
        <w:t xml:space="preserve">Learning </w:t>
      </w:r>
      <w:r w:rsidR="00540B1E" w:rsidRPr="007D499C">
        <w:t>O</w:t>
      </w:r>
      <w:r w:rsidRPr="007D499C">
        <w:t>bjectives</w:t>
      </w:r>
    </w:p>
    <w:p w14:paraId="04F2C3B4" w14:textId="6C61972F" w:rsidR="00134B3F" w:rsidRPr="003B066E" w:rsidRDefault="00F827B7" w:rsidP="002D7DE9">
      <w:pPr>
        <w:rPr>
          <w:rStyle w:val="Strong"/>
          <w:b w:val="0"/>
        </w:rPr>
      </w:pPr>
      <w:r>
        <w:rPr>
          <w:rStyle w:val="Strong"/>
          <w:b w:val="0"/>
        </w:rPr>
        <w:t xml:space="preserve">After </w:t>
      </w:r>
      <w:r w:rsidR="00152CB4" w:rsidRPr="003B066E">
        <w:rPr>
          <w:rStyle w:val="Strong"/>
          <w:b w:val="0"/>
        </w:rPr>
        <w:t xml:space="preserve">completion of the simulation and debriefing session, learners </w:t>
      </w:r>
      <w:r w:rsidR="00333C05">
        <w:rPr>
          <w:rStyle w:val="Strong"/>
          <w:b w:val="0"/>
        </w:rPr>
        <w:t xml:space="preserve">will </w:t>
      </w:r>
      <w:r w:rsidR="001050DC">
        <w:rPr>
          <w:rStyle w:val="Strong"/>
          <w:b w:val="0"/>
        </w:rPr>
        <w:t>able</w:t>
      </w:r>
      <w:r w:rsidR="004E2636">
        <w:rPr>
          <w:rStyle w:val="Strong"/>
          <w:b w:val="0"/>
        </w:rPr>
        <w:t xml:space="preserve"> to</w:t>
      </w:r>
      <w:r w:rsidR="001050DC">
        <w:rPr>
          <w:rStyle w:val="Strong"/>
          <w:b w:val="0"/>
        </w:rPr>
        <w:t>:</w:t>
      </w:r>
    </w:p>
    <w:bookmarkEnd w:id="1"/>
    <w:p w14:paraId="23309F2D" w14:textId="77777777" w:rsidR="00DC0B3B" w:rsidRDefault="00DC0B3B" w:rsidP="00DC0B3B">
      <w:pPr>
        <w:pStyle w:val="NoSpacing"/>
        <w:numPr>
          <w:ilvl w:val="0"/>
          <w:numId w:val="21"/>
        </w:numPr>
      </w:pPr>
      <w:r>
        <w:t>Perform a focused respiratory assessment</w:t>
      </w:r>
    </w:p>
    <w:p w14:paraId="1B5744DC" w14:textId="77777777" w:rsidR="00DC0B3B" w:rsidRPr="00FE512B" w:rsidRDefault="00DC0B3B" w:rsidP="00DC0B3B">
      <w:pPr>
        <w:pStyle w:val="NoSpacing"/>
        <w:numPr>
          <w:ilvl w:val="0"/>
          <w:numId w:val="21"/>
        </w:numPr>
      </w:pPr>
      <w:r>
        <w:t>Recognize the need for increased oxygen administration</w:t>
      </w:r>
    </w:p>
    <w:p w14:paraId="7DF978A5" w14:textId="76F1D5B7" w:rsidR="00DC0B3B" w:rsidRPr="00BA49C3" w:rsidRDefault="00DC0B3B" w:rsidP="00DC0B3B">
      <w:pPr>
        <w:pStyle w:val="NoSpacing"/>
        <w:numPr>
          <w:ilvl w:val="0"/>
          <w:numId w:val="21"/>
        </w:numPr>
      </w:pPr>
      <w:r w:rsidRPr="00BA49C3">
        <w:t xml:space="preserve">Demonstrate </w:t>
      </w:r>
      <w:r>
        <w:t xml:space="preserve">correct techniques for </w:t>
      </w:r>
      <w:r w:rsidR="002714E3">
        <w:t xml:space="preserve">oxygen </w:t>
      </w:r>
      <w:r>
        <w:t>administration</w:t>
      </w:r>
    </w:p>
    <w:p w14:paraId="66965224" w14:textId="3F4F3BC4" w:rsidR="00DC0B3B" w:rsidRDefault="00DC0B3B" w:rsidP="00DC0B3B">
      <w:pPr>
        <w:pStyle w:val="NoSpacing"/>
        <w:numPr>
          <w:ilvl w:val="0"/>
          <w:numId w:val="21"/>
        </w:numPr>
      </w:pPr>
      <w:r>
        <w:t xml:space="preserve">Explain procedures to the patient using </w:t>
      </w:r>
      <w:r w:rsidR="002714E3">
        <w:t xml:space="preserve">an </w:t>
      </w:r>
      <w:r>
        <w:t>appropriate communication framework</w:t>
      </w:r>
    </w:p>
    <w:p w14:paraId="68CA090E" w14:textId="2FDA2731" w:rsidR="00DE0381" w:rsidRPr="00930052" w:rsidRDefault="00DC0B3B" w:rsidP="00DC0B3B">
      <w:pPr>
        <w:pStyle w:val="NoSpacing"/>
        <w:numPr>
          <w:ilvl w:val="0"/>
          <w:numId w:val="21"/>
        </w:numPr>
        <w:rPr>
          <w:szCs w:val="22"/>
        </w:rPr>
      </w:pPr>
      <w:r>
        <w:t>Demonstrate</w:t>
      </w:r>
      <w:r w:rsidRPr="007661DB">
        <w:t xml:space="preserve"> appropriate evaluation of the </w:t>
      </w:r>
      <w:r>
        <w:t xml:space="preserve">patient </w:t>
      </w:r>
      <w:r w:rsidRPr="007661DB">
        <w:t>outcome</w:t>
      </w:r>
    </w:p>
    <w:p w14:paraId="22A8BB24" w14:textId="2B7D7154" w:rsidR="00D94BC8" w:rsidRPr="007D499C" w:rsidRDefault="00D94BC8" w:rsidP="007D499C">
      <w:pPr>
        <w:pStyle w:val="Heading2"/>
      </w:pPr>
      <w:r w:rsidRPr="007D499C">
        <w:t xml:space="preserve">Scenario </w:t>
      </w:r>
      <w:r w:rsidR="00540B1E" w:rsidRPr="007D499C">
        <w:t>O</w:t>
      </w:r>
      <w:r w:rsidRPr="007D499C">
        <w:t>utline</w:t>
      </w:r>
    </w:p>
    <w:p w14:paraId="0391ED2F" w14:textId="1FEB7DB2" w:rsidR="00DC0B3B" w:rsidRDefault="00DC0B3B" w:rsidP="00DC0B3B">
      <w:r>
        <w:t xml:space="preserve">In this scenario, an 81-year-old female is in the medical unit. She was admitted yesterday for treatment of pneumonia. She has a slight fever and moderate symptoms of breathing difficulties. The learners are expected to perform a focused respiratory assessment, recognize oxygen desaturation, explain the procedures to the patient using </w:t>
      </w:r>
      <w:r w:rsidR="00E73DA7">
        <w:t xml:space="preserve">an </w:t>
      </w:r>
      <w:r>
        <w:t xml:space="preserve">appropriate communication framework, and make appropriate adjustments of the oxygen flow. </w:t>
      </w:r>
    </w:p>
    <w:p w14:paraId="6C4B9AC5" w14:textId="4901A9D4" w:rsidR="002361C5" w:rsidRPr="0005142C" w:rsidRDefault="00DC0B3B" w:rsidP="00DC0B3B">
      <w:r>
        <w:t xml:space="preserve">The vital signs will stabilize </w:t>
      </w:r>
      <w:r w:rsidR="00036281">
        <w:t xml:space="preserve">when </w:t>
      </w:r>
      <w:r>
        <w:t xml:space="preserve">the oxygen flow </w:t>
      </w:r>
      <w:r w:rsidR="00036281">
        <w:t>is increased</w:t>
      </w:r>
      <w:r w:rsidR="00A256DE">
        <w:t>,</w:t>
      </w:r>
      <w:r w:rsidR="00036281">
        <w:t xml:space="preserve"> </w:t>
      </w:r>
      <w:r>
        <w:t>and the head of the bed</w:t>
      </w:r>
      <w:r w:rsidR="002E71E4">
        <w:t xml:space="preserve"> </w:t>
      </w:r>
      <w:r w:rsidR="00036281">
        <w:t xml:space="preserve">is raised </w:t>
      </w:r>
      <w:r w:rsidR="002E71E4">
        <w:t>to standard Fowler’s position</w:t>
      </w:r>
      <w:r>
        <w:t>.</w:t>
      </w:r>
    </w:p>
    <w:p w14:paraId="55F47299" w14:textId="25709D34" w:rsidR="00285017" w:rsidRPr="002E7A7C" w:rsidRDefault="00285017" w:rsidP="002E7A7C">
      <w:pPr>
        <w:pStyle w:val="Heading2"/>
      </w:pPr>
      <w:r w:rsidRPr="002E7A7C">
        <w:t>Debriefing</w:t>
      </w:r>
    </w:p>
    <w:p w14:paraId="0C0C9B11" w14:textId="4758CB59" w:rsidR="00DE2468" w:rsidRPr="006D734A" w:rsidRDefault="00285017" w:rsidP="009F4011">
      <w:bookmarkStart w:id="2" w:name="_Hlk515357154"/>
      <w:r w:rsidRPr="00192240">
        <w:t xml:space="preserve">When </w:t>
      </w:r>
      <w:r>
        <w:t xml:space="preserve">the simulation is over, it is recommended </w:t>
      </w:r>
      <w:r w:rsidR="00CB1825">
        <w:t xml:space="preserve">that a </w:t>
      </w:r>
      <w:r>
        <w:t>facilitator-led debriefing</w:t>
      </w:r>
      <w:r w:rsidR="00CB1825">
        <w:t xml:space="preserve"> be completed</w:t>
      </w:r>
      <w:r>
        <w:t xml:space="preserve"> </w:t>
      </w:r>
      <w:r w:rsidR="00CB1825">
        <w:t xml:space="preserve">to discuss </w:t>
      </w:r>
      <w:r>
        <w:t xml:space="preserve">topics </w:t>
      </w:r>
      <w:r w:rsidR="00CB1825">
        <w:t xml:space="preserve">related to </w:t>
      </w:r>
      <w:r>
        <w:t>the learning objectives.</w:t>
      </w:r>
      <w:r w:rsidR="00DE2468">
        <w:t xml:space="preserve"> The Event </w:t>
      </w:r>
      <w:r w:rsidR="00CB1825">
        <w:t>L</w:t>
      </w:r>
      <w:r w:rsidR="00DE2468">
        <w:t xml:space="preserve">og in Session Viewer </w:t>
      </w:r>
      <w:r w:rsidR="003213BB">
        <w:t>provides</w:t>
      </w:r>
      <w:r w:rsidR="00DE2468">
        <w:t xml:space="preserve"> suggested </w:t>
      </w:r>
      <w:r w:rsidR="004A31D3" w:rsidRPr="006D734A">
        <w:t xml:space="preserve">debriefing </w:t>
      </w:r>
      <w:r w:rsidR="00DE2468" w:rsidRPr="006D734A">
        <w:t>questio</w:t>
      </w:r>
      <w:r w:rsidR="002803B4" w:rsidRPr="006D734A">
        <w:t>ns</w:t>
      </w:r>
      <w:r w:rsidR="00DE2468" w:rsidRPr="006D734A">
        <w:t xml:space="preserve">. </w:t>
      </w:r>
      <w:r w:rsidR="003904CF" w:rsidRPr="006D734A">
        <w:t>Central discussion points could be:</w:t>
      </w:r>
    </w:p>
    <w:p w14:paraId="67BCFE9B" w14:textId="2C0398BB" w:rsidR="005604CC" w:rsidRDefault="005604CC" w:rsidP="00683FA8">
      <w:pPr>
        <w:pStyle w:val="ListParagraph"/>
        <w:numPr>
          <w:ilvl w:val="0"/>
          <w:numId w:val="23"/>
        </w:numPr>
      </w:pPr>
      <w:r w:rsidRPr="00930052">
        <w:rPr>
          <w:szCs w:val="22"/>
        </w:rPr>
        <w:t>Perform</w:t>
      </w:r>
      <w:r>
        <w:rPr>
          <w:szCs w:val="22"/>
        </w:rPr>
        <w:t>ing</w:t>
      </w:r>
      <w:r w:rsidRPr="00930052">
        <w:rPr>
          <w:szCs w:val="22"/>
        </w:rPr>
        <w:t xml:space="preserve"> a focused assessment </w:t>
      </w:r>
      <w:r>
        <w:rPr>
          <w:szCs w:val="22"/>
        </w:rPr>
        <w:t>of the respiratory</w:t>
      </w:r>
      <w:r>
        <w:t xml:space="preserve"> system</w:t>
      </w:r>
    </w:p>
    <w:p w14:paraId="18B0F358" w14:textId="4D3414BE" w:rsidR="00683FA8" w:rsidRDefault="00EF7E80" w:rsidP="00683FA8">
      <w:pPr>
        <w:pStyle w:val="ListParagraph"/>
        <w:numPr>
          <w:ilvl w:val="0"/>
          <w:numId w:val="23"/>
        </w:numPr>
      </w:pPr>
      <w:r>
        <w:t>Management of oxygen therapy</w:t>
      </w:r>
    </w:p>
    <w:p w14:paraId="4F2B32C6" w14:textId="37649343" w:rsidR="00E543A5" w:rsidRDefault="00EF7E80" w:rsidP="00683FA8">
      <w:pPr>
        <w:pStyle w:val="ListParagraph"/>
        <w:numPr>
          <w:ilvl w:val="0"/>
          <w:numId w:val="23"/>
        </w:numPr>
      </w:pPr>
      <w:r>
        <w:t>Communication with the patient</w:t>
      </w:r>
    </w:p>
    <w:p w14:paraId="21066463" w14:textId="5863EE62" w:rsidR="009B10CD" w:rsidRPr="002E7A7C" w:rsidRDefault="009B10CD" w:rsidP="002E7A7C">
      <w:pPr>
        <w:pStyle w:val="Heading2"/>
      </w:pPr>
      <w:bookmarkStart w:id="3" w:name="_Hlk514937051"/>
      <w:bookmarkEnd w:id="2"/>
      <w:r w:rsidRPr="002E7A7C">
        <w:t xml:space="preserve">Suggested </w:t>
      </w:r>
      <w:r w:rsidR="004859F5" w:rsidRPr="002E7A7C">
        <w:t>R</w:t>
      </w:r>
      <w:r w:rsidRPr="002E7A7C">
        <w:t>eferences</w:t>
      </w:r>
    </w:p>
    <w:bookmarkEnd w:id="3"/>
    <w:p w14:paraId="57415349" w14:textId="554E5A06" w:rsidR="00F5222D" w:rsidRDefault="00F5222D" w:rsidP="00F5222D">
      <w:r>
        <w:t xml:space="preserve">Gamache J, Harrington A, </w:t>
      </w:r>
      <w:proofErr w:type="spellStart"/>
      <w:r>
        <w:t>Kamangar</w:t>
      </w:r>
      <w:proofErr w:type="spellEnd"/>
      <w:r>
        <w:t xml:space="preserve"> N. </w:t>
      </w:r>
      <w:r w:rsidRPr="00392C40">
        <w:rPr>
          <w:i/>
        </w:rPr>
        <w:t>Bacterial Pneumonia Treatment &amp; Management.</w:t>
      </w:r>
      <w:r>
        <w:t xml:space="preserve"> Medscape.com. 2017. Retrieved from </w:t>
      </w:r>
      <w:hyperlink r:id="rId8" w:history="1">
        <w:r w:rsidRPr="0092572B">
          <w:rPr>
            <w:rStyle w:val="Hyperlink"/>
          </w:rPr>
          <w:t>https://emedicine.medscape.com/article/300157-treatment</w:t>
        </w:r>
      </w:hyperlink>
      <w:r>
        <w:t xml:space="preserve"> </w:t>
      </w:r>
    </w:p>
    <w:p w14:paraId="33C89024" w14:textId="0024F63C" w:rsidR="007156E9" w:rsidRDefault="00F5222D" w:rsidP="00F5222D">
      <w:pPr>
        <w:rPr>
          <w:rStyle w:val="Strong"/>
          <w:sz w:val="28"/>
          <w:szCs w:val="28"/>
        </w:rPr>
      </w:pPr>
      <w:r w:rsidRPr="005604CC">
        <w:t xml:space="preserve">Zhang Y, Fang C, Dong BR, et al. </w:t>
      </w:r>
      <w:r w:rsidRPr="00910640">
        <w:rPr>
          <w:i/>
        </w:rPr>
        <w:t>Oxygen therapy for pneumonia in adults.</w:t>
      </w:r>
      <w:r>
        <w:t xml:space="preserve"> Cochrane Database of Systematic Reviews 2012, Issue 3. Art. No.: CD006607. </w:t>
      </w:r>
      <w:proofErr w:type="spellStart"/>
      <w:r>
        <w:t>doi</w:t>
      </w:r>
      <w:proofErr w:type="spellEnd"/>
      <w:r>
        <w:t>: 10.1002/14651858.CD006607.pub4.</w:t>
      </w:r>
      <w:r w:rsidR="00B9202C">
        <w:t xml:space="preserve"> </w:t>
      </w:r>
      <w:r w:rsidR="007156E9">
        <w:rPr>
          <w:rStyle w:val="Strong"/>
          <w:sz w:val="28"/>
          <w:szCs w:val="28"/>
        </w:rPr>
        <w:br w:type="page"/>
      </w:r>
    </w:p>
    <w:p w14:paraId="76342F5E" w14:textId="769E58FB" w:rsidR="00B465AC" w:rsidRPr="00B4107C" w:rsidRDefault="00E01530" w:rsidP="00B4107C">
      <w:pPr>
        <w:pStyle w:val="Heading1"/>
      </w:pPr>
      <w:r w:rsidRPr="00B4107C">
        <w:lastRenderedPageBreak/>
        <w:t>Setup and Preparation</w:t>
      </w:r>
    </w:p>
    <w:p w14:paraId="0C592328" w14:textId="6C580F3A" w:rsidR="00D94BC8" w:rsidRPr="00B4107C" w:rsidRDefault="00D94BC8" w:rsidP="00B4107C">
      <w:pPr>
        <w:pStyle w:val="Heading2"/>
      </w:pPr>
      <w:r w:rsidRPr="00B4107C">
        <w:t>Equipment</w:t>
      </w:r>
    </w:p>
    <w:p w14:paraId="77CE5E96" w14:textId="28025E32" w:rsidR="00E56BF6" w:rsidRPr="008E3109" w:rsidRDefault="00E56BF6" w:rsidP="00B625BA">
      <w:pPr>
        <w:rPr>
          <w:sz w:val="2"/>
          <w:szCs w:val="2"/>
        </w:rPr>
        <w:sectPr w:rsidR="00E56BF6" w:rsidRPr="008E3109" w:rsidSect="00A64199">
          <w:headerReference w:type="default" r:id="rId9"/>
          <w:footerReference w:type="default" r:id="rId10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79DA120" w14:textId="77777777" w:rsidR="00AF4A03" w:rsidRPr="00F617A7" w:rsidRDefault="00AF4A03" w:rsidP="00AF4A03">
      <w:pPr>
        <w:pStyle w:val="NoSpacing"/>
        <w:numPr>
          <w:ilvl w:val="0"/>
          <w:numId w:val="10"/>
        </w:numPr>
        <w:rPr>
          <w:szCs w:val="22"/>
        </w:rPr>
      </w:pPr>
      <w:r w:rsidRPr="00F617A7">
        <w:rPr>
          <w:szCs w:val="22"/>
        </w:rPr>
        <w:t>Blood pressure cuff</w:t>
      </w:r>
    </w:p>
    <w:p w14:paraId="353B1EF2" w14:textId="77777777" w:rsidR="00AF4A03" w:rsidRPr="00F617A7" w:rsidRDefault="00AF4A03" w:rsidP="00AF4A03">
      <w:pPr>
        <w:pStyle w:val="NoSpacing"/>
        <w:numPr>
          <w:ilvl w:val="0"/>
          <w:numId w:val="10"/>
        </w:numPr>
        <w:rPr>
          <w:szCs w:val="22"/>
        </w:rPr>
      </w:pPr>
      <w:r w:rsidRPr="00F617A7">
        <w:rPr>
          <w:szCs w:val="22"/>
        </w:rPr>
        <w:t>Incentive spirometer</w:t>
      </w:r>
    </w:p>
    <w:p w14:paraId="381EE6FB" w14:textId="77777777" w:rsidR="00AF4A03" w:rsidRPr="00F617A7" w:rsidRDefault="00AF4A03" w:rsidP="00AF4A03">
      <w:pPr>
        <w:pStyle w:val="NoSpacing"/>
        <w:numPr>
          <w:ilvl w:val="0"/>
          <w:numId w:val="10"/>
        </w:numPr>
        <w:rPr>
          <w:szCs w:val="22"/>
        </w:rPr>
      </w:pPr>
      <w:r w:rsidRPr="00F617A7">
        <w:rPr>
          <w:szCs w:val="22"/>
        </w:rPr>
        <w:t>IV saline lock (smaller than 22 g)</w:t>
      </w:r>
    </w:p>
    <w:p w14:paraId="14900673" w14:textId="77777777" w:rsidR="00AF4A03" w:rsidRPr="00F617A7" w:rsidRDefault="00AF4A03" w:rsidP="00AF4A03">
      <w:pPr>
        <w:pStyle w:val="NoSpacing"/>
        <w:numPr>
          <w:ilvl w:val="0"/>
          <w:numId w:val="10"/>
        </w:numPr>
        <w:rPr>
          <w:szCs w:val="22"/>
        </w:rPr>
      </w:pPr>
      <w:r w:rsidRPr="00F617A7">
        <w:rPr>
          <w:szCs w:val="22"/>
        </w:rPr>
        <w:t>Oxygen flowmeter</w:t>
      </w:r>
    </w:p>
    <w:p w14:paraId="74542664" w14:textId="77777777" w:rsidR="00AF4A03" w:rsidRPr="00F617A7" w:rsidRDefault="00AF4A03" w:rsidP="00AF4A03">
      <w:pPr>
        <w:pStyle w:val="NoSpacing"/>
        <w:numPr>
          <w:ilvl w:val="0"/>
          <w:numId w:val="10"/>
        </w:numPr>
        <w:rPr>
          <w:szCs w:val="22"/>
        </w:rPr>
      </w:pPr>
      <w:r w:rsidRPr="00F617A7">
        <w:rPr>
          <w:szCs w:val="22"/>
        </w:rPr>
        <w:t>Oxygen supply source</w:t>
      </w:r>
    </w:p>
    <w:p w14:paraId="5B51C882" w14:textId="77777777" w:rsidR="00AF4A03" w:rsidRPr="00F617A7" w:rsidRDefault="00AF4A03" w:rsidP="00AF4A03">
      <w:pPr>
        <w:pStyle w:val="NoSpacing"/>
        <w:numPr>
          <w:ilvl w:val="0"/>
          <w:numId w:val="10"/>
        </w:numPr>
        <w:rPr>
          <w:szCs w:val="22"/>
        </w:rPr>
      </w:pPr>
      <w:r w:rsidRPr="00F617A7">
        <w:rPr>
          <w:szCs w:val="22"/>
        </w:rPr>
        <w:t>Nasal cannula</w:t>
      </w:r>
    </w:p>
    <w:p w14:paraId="6B85F891" w14:textId="77777777" w:rsidR="00AF4A03" w:rsidRPr="00F617A7" w:rsidRDefault="00AF4A03" w:rsidP="00AF4A03">
      <w:pPr>
        <w:pStyle w:val="NoSpacing"/>
        <w:numPr>
          <w:ilvl w:val="0"/>
          <w:numId w:val="10"/>
        </w:numPr>
        <w:rPr>
          <w:szCs w:val="22"/>
        </w:rPr>
      </w:pPr>
      <w:r w:rsidRPr="00F617A7">
        <w:rPr>
          <w:szCs w:val="22"/>
        </w:rPr>
        <w:t>Patient gown</w:t>
      </w:r>
    </w:p>
    <w:p w14:paraId="0D9DCE9C" w14:textId="77777777" w:rsidR="00AF4A03" w:rsidRPr="00F617A7" w:rsidRDefault="00AF4A03" w:rsidP="00AF4A03">
      <w:pPr>
        <w:pStyle w:val="NoSpacing"/>
        <w:numPr>
          <w:ilvl w:val="0"/>
          <w:numId w:val="10"/>
        </w:numPr>
        <w:rPr>
          <w:szCs w:val="22"/>
        </w:rPr>
      </w:pPr>
      <w:r w:rsidRPr="00F617A7">
        <w:rPr>
          <w:szCs w:val="22"/>
        </w:rPr>
        <w:t>Patient ID with name and date of birth</w:t>
      </w:r>
    </w:p>
    <w:p w14:paraId="7A0BFAEE" w14:textId="77777777" w:rsidR="00AF4A03" w:rsidRPr="00F617A7" w:rsidRDefault="00AF4A03" w:rsidP="00AF4A03">
      <w:pPr>
        <w:pStyle w:val="NoSpacing"/>
        <w:numPr>
          <w:ilvl w:val="0"/>
          <w:numId w:val="10"/>
        </w:numPr>
        <w:rPr>
          <w:szCs w:val="22"/>
        </w:rPr>
      </w:pPr>
      <w:r w:rsidRPr="00F617A7">
        <w:rPr>
          <w:szCs w:val="22"/>
        </w:rPr>
        <w:t>Patient monitor</w:t>
      </w:r>
    </w:p>
    <w:p w14:paraId="38A66882" w14:textId="77777777" w:rsidR="00AF4A03" w:rsidRPr="00F617A7" w:rsidRDefault="00AF4A03" w:rsidP="00AF4A03">
      <w:pPr>
        <w:pStyle w:val="NoSpacing"/>
        <w:numPr>
          <w:ilvl w:val="0"/>
          <w:numId w:val="10"/>
        </w:numPr>
        <w:rPr>
          <w:szCs w:val="22"/>
        </w:rPr>
      </w:pPr>
      <w:r w:rsidRPr="00F617A7">
        <w:rPr>
          <w:szCs w:val="22"/>
        </w:rPr>
        <w:t>SpO</w:t>
      </w:r>
      <w:r w:rsidRPr="00F617A7">
        <w:rPr>
          <w:szCs w:val="22"/>
          <w:vertAlign w:val="subscript"/>
        </w:rPr>
        <w:t>2</w:t>
      </w:r>
      <w:r w:rsidRPr="00F617A7">
        <w:rPr>
          <w:szCs w:val="22"/>
        </w:rPr>
        <w:t xml:space="preserve"> probe</w:t>
      </w:r>
    </w:p>
    <w:p w14:paraId="63041A5E" w14:textId="7D258DB8" w:rsidR="00AF4A03" w:rsidRPr="00F617A7" w:rsidRDefault="0046270F" w:rsidP="00AF4A03">
      <w:pPr>
        <w:pStyle w:val="NoSpacing"/>
        <w:numPr>
          <w:ilvl w:val="0"/>
          <w:numId w:val="10"/>
        </w:numPr>
        <w:rPr>
          <w:szCs w:val="22"/>
        </w:rPr>
      </w:pPr>
      <w:r>
        <w:rPr>
          <w:szCs w:val="22"/>
        </w:rPr>
        <w:t>H</w:t>
      </w:r>
      <w:r w:rsidR="00AF4A03" w:rsidRPr="00F617A7">
        <w:rPr>
          <w:szCs w:val="22"/>
        </w:rPr>
        <w:t>and hygiene</w:t>
      </w:r>
      <w:r>
        <w:rPr>
          <w:szCs w:val="22"/>
        </w:rPr>
        <w:t xml:space="preserve"> station</w:t>
      </w:r>
    </w:p>
    <w:p w14:paraId="2F746B81" w14:textId="77777777" w:rsidR="00AF4A03" w:rsidRPr="00F617A7" w:rsidRDefault="00AF4A03" w:rsidP="00AF4A03">
      <w:pPr>
        <w:pStyle w:val="NoSpacing"/>
        <w:numPr>
          <w:ilvl w:val="0"/>
          <w:numId w:val="10"/>
        </w:numPr>
        <w:rPr>
          <w:szCs w:val="22"/>
        </w:rPr>
      </w:pPr>
      <w:r w:rsidRPr="00F617A7">
        <w:rPr>
          <w:szCs w:val="22"/>
        </w:rPr>
        <w:t>Stethoscope</w:t>
      </w:r>
    </w:p>
    <w:p w14:paraId="204D0829" w14:textId="77777777" w:rsidR="00AF4A03" w:rsidRPr="00F617A7" w:rsidRDefault="00AF4A03" w:rsidP="00AF4A03">
      <w:pPr>
        <w:pStyle w:val="NoSpacing"/>
        <w:numPr>
          <w:ilvl w:val="0"/>
          <w:numId w:val="10"/>
        </w:numPr>
        <w:rPr>
          <w:szCs w:val="22"/>
        </w:rPr>
      </w:pPr>
      <w:r w:rsidRPr="00F617A7">
        <w:rPr>
          <w:szCs w:val="22"/>
        </w:rPr>
        <w:t>Thermometer</w:t>
      </w:r>
    </w:p>
    <w:p w14:paraId="1BF3DEC2" w14:textId="5593A77A" w:rsidR="00F617A7" w:rsidRDefault="00AF4A03" w:rsidP="00AF4A03">
      <w:pPr>
        <w:pStyle w:val="NoSpacing"/>
        <w:numPr>
          <w:ilvl w:val="0"/>
          <w:numId w:val="10"/>
        </w:numPr>
        <w:ind w:left="357" w:hanging="357"/>
        <w:rPr>
          <w:sz w:val="20"/>
        </w:rPr>
        <w:sectPr w:rsidR="00F617A7" w:rsidSect="00F617A7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F617A7">
        <w:rPr>
          <w:szCs w:val="22"/>
        </w:rPr>
        <w:t>Universal precautions equipme</w:t>
      </w:r>
      <w:r w:rsidR="00F617A7" w:rsidRPr="00F617A7">
        <w:rPr>
          <w:szCs w:val="22"/>
        </w:rPr>
        <w:t>nt</w:t>
      </w:r>
    </w:p>
    <w:p w14:paraId="71AFF11C" w14:textId="4BE7F020" w:rsidR="00AF4A03" w:rsidRPr="00F617A7" w:rsidRDefault="00AF4A03" w:rsidP="00F617A7">
      <w:pPr>
        <w:pStyle w:val="NoSpacing"/>
        <w:rPr>
          <w:sz w:val="2"/>
          <w:szCs w:val="2"/>
        </w:rPr>
      </w:pPr>
    </w:p>
    <w:p w14:paraId="4A4116A7" w14:textId="77777777" w:rsidR="00E56BF6" w:rsidRPr="00F617A7" w:rsidRDefault="00E56BF6" w:rsidP="00B4107C">
      <w:pPr>
        <w:pStyle w:val="Heading2"/>
        <w:rPr>
          <w:sz w:val="2"/>
          <w:szCs w:val="2"/>
        </w:rPr>
        <w:sectPr w:rsidR="00E56BF6" w:rsidRPr="00F617A7" w:rsidSect="00E56BF6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6FAACBB2" w14:textId="430FA531" w:rsidR="00FC3604" w:rsidRPr="00B4107C" w:rsidRDefault="00FC3604" w:rsidP="00B4107C">
      <w:pPr>
        <w:pStyle w:val="Heading2"/>
      </w:pPr>
      <w:r w:rsidRPr="00B4107C">
        <w:t xml:space="preserve">Preparation </w:t>
      </w:r>
      <w:r w:rsidR="001025F9">
        <w:t>Before</w:t>
      </w:r>
      <w:r w:rsidRPr="00B4107C">
        <w:t xml:space="preserve"> Simulat</w:t>
      </w:r>
      <w:r w:rsidR="001025F9">
        <w:t>ion</w:t>
      </w:r>
    </w:p>
    <w:p w14:paraId="23225107" w14:textId="3908BB7D" w:rsidR="00F617A7" w:rsidRDefault="00F617A7" w:rsidP="00F617A7">
      <w:pPr>
        <w:pStyle w:val="ListParagraph"/>
        <w:numPr>
          <w:ilvl w:val="0"/>
          <w:numId w:val="11"/>
        </w:numPr>
      </w:pPr>
      <w:r>
        <w:t>Dress the simulator in a patient gown and place it in a hospital bed in supine position</w:t>
      </w:r>
      <w:r w:rsidR="00496FEF">
        <w:t>.</w:t>
      </w:r>
      <w:r>
        <w:t xml:space="preserve"> </w:t>
      </w:r>
    </w:p>
    <w:p w14:paraId="768B3C14" w14:textId="24BADA22" w:rsidR="00F617A7" w:rsidRDefault="00F617A7" w:rsidP="00F617A7">
      <w:pPr>
        <w:pStyle w:val="ListParagraph"/>
        <w:numPr>
          <w:ilvl w:val="0"/>
          <w:numId w:val="11"/>
        </w:numPr>
      </w:pPr>
      <w:r>
        <w:t xml:space="preserve">Insert a saline lock in one </w:t>
      </w:r>
      <w:r w:rsidR="00496FEF">
        <w:t xml:space="preserve">arm </w:t>
      </w:r>
      <w:r>
        <w:t>of the simulator</w:t>
      </w:r>
      <w:r w:rsidR="00496FEF">
        <w:t>.</w:t>
      </w:r>
    </w:p>
    <w:p w14:paraId="568CB07E" w14:textId="6AB67A91" w:rsidR="00F617A7" w:rsidRDefault="00F617A7" w:rsidP="00F617A7">
      <w:pPr>
        <w:pStyle w:val="ListParagraph"/>
        <w:numPr>
          <w:ilvl w:val="0"/>
          <w:numId w:val="11"/>
        </w:numPr>
      </w:pPr>
      <w:r>
        <w:t>Place the nasal cannula on the simulator and apply an oxygen flow of 2 L/min</w:t>
      </w:r>
      <w:r w:rsidR="00D21F03">
        <w:t>.</w:t>
      </w:r>
    </w:p>
    <w:p w14:paraId="6E5BBAE5" w14:textId="77777777" w:rsidR="00F617A7" w:rsidRDefault="00F617A7" w:rsidP="00F617A7">
      <w:pPr>
        <w:pStyle w:val="ListParagraph"/>
        <w:numPr>
          <w:ilvl w:val="0"/>
          <w:numId w:val="11"/>
        </w:numPr>
      </w:pPr>
      <w:r>
        <w:t>Attach a patient ID bracelet with name and date of birth.</w:t>
      </w:r>
    </w:p>
    <w:p w14:paraId="7B4AEC8F" w14:textId="09102A29" w:rsidR="00FC2B3C" w:rsidRDefault="00F617A7" w:rsidP="00F617A7">
      <w:pPr>
        <w:pStyle w:val="ListParagraph"/>
        <w:numPr>
          <w:ilvl w:val="0"/>
          <w:numId w:val="11"/>
        </w:numPr>
      </w:pPr>
      <w:r>
        <w:t xml:space="preserve">Print the patient chart from page 4 and hand it </w:t>
      </w:r>
      <w:r w:rsidR="00D21F03">
        <w:t xml:space="preserve">out </w:t>
      </w:r>
      <w:r>
        <w:t>to the learners after reading the learner brief to them. If you use an electronic patient chart, you can transfer the information to this system.</w:t>
      </w:r>
    </w:p>
    <w:p w14:paraId="538092BC" w14:textId="01303FDA" w:rsidR="00C540BA" w:rsidRPr="00CC5F65" w:rsidRDefault="00C540BA" w:rsidP="00CC5F65">
      <w:pPr>
        <w:pStyle w:val="Heading2"/>
      </w:pPr>
      <w:r w:rsidRPr="00CC5F65">
        <w:t>Learner Brief</w:t>
      </w:r>
    </w:p>
    <w:p w14:paraId="068A1BE7" w14:textId="29577F5D" w:rsidR="00C540BA" w:rsidRPr="00B625BA" w:rsidRDefault="00C540BA" w:rsidP="00B625BA">
      <w:pPr>
        <w:rPr>
          <w:i/>
        </w:rPr>
      </w:pPr>
      <w:bookmarkStart w:id="4" w:name="_Hlk514857321"/>
      <w:r w:rsidRPr="00B625BA">
        <w:rPr>
          <w:i/>
        </w:rPr>
        <w:t>The learner brief should be read out loud to the learners before the simulation starts.</w:t>
      </w:r>
      <w:bookmarkEnd w:id="4"/>
    </w:p>
    <w:p w14:paraId="77161881" w14:textId="4DD83211" w:rsidR="00E10B66" w:rsidRDefault="0033782C" w:rsidP="00FF7146">
      <w:pPr>
        <w:pStyle w:val="NoSpacing"/>
      </w:pPr>
      <w:bookmarkStart w:id="5" w:name="_Hlk517078962"/>
      <w:bookmarkStart w:id="6" w:name="_Hlk515353120"/>
      <w:r w:rsidRPr="00CC5F65">
        <w:rPr>
          <w:b/>
        </w:rPr>
        <w:t>Situation:</w:t>
      </w:r>
      <w:bookmarkEnd w:id="5"/>
      <w:r>
        <w:t xml:space="preserve"> </w:t>
      </w:r>
      <w:bookmarkEnd w:id="6"/>
      <w:r w:rsidR="008B010E">
        <w:t>You are a nurse in a medical unit and the time is now 11</w:t>
      </w:r>
      <w:r w:rsidR="00D21F03">
        <w:t>:</w:t>
      </w:r>
      <w:r w:rsidR="008B010E">
        <w:t>00. You are caring for Kim Lee, an 81</w:t>
      </w:r>
      <w:r w:rsidR="00D12230">
        <w:noBreakHyphen/>
      </w:r>
      <w:r w:rsidR="008B010E">
        <w:t>year-old female admitted yesterday with some breathing difficulties and fever. She has been diagnosed with pneumonia.</w:t>
      </w:r>
    </w:p>
    <w:p w14:paraId="7EC4A0CC" w14:textId="0ED25C3E" w:rsidR="009863EF" w:rsidRDefault="009863EF" w:rsidP="00FF7146">
      <w:pPr>
        <w:pStyle w:val="NoSpacing"/>
      </w:pPr>
      <w:r w:rsidRPr="00CC5F65">
        <w:rPr>
          <w:b/>
        </w:rPr>
        <w:t>Background:</w:t>
      </w:r>
      <w:r>
        <w:t xml:space="preserve"> </w:t>
      </w:r>
      <w:r w:rsidR="008B010E">
        <w:t xml:space="preserve">The patient </w:t>
      </w:r>
      <w:r w:rsidR="00D82B26">
        <w:t xml:space="preserve">has </w:t>
      </w:r>
      <w:r w:rsidR="008B010E">
        <w:t>had increas</w:t>
      </w:r>
      <w:r w:rsidR="00AF14F4">
        <w:t>ed</w:t>
      </w:r>
      <w:r w:rsidR="008B010E">
        <w:t xml:space="preserve"> breathing difficult</w:t>
      </w:r>
      <w:r w:rsidR="00AF14F4">
        <w:t>y</w:t>
      </w:r>
      <w:r w:rsidR="00D21F03">
        <w:t>,</w:t>
      </w:r>
      <w:r w:rsidR="008B010E">
        <w:t xml:space="preserve"> weakness and fever over the past day. Yesterday she was admitted by her home provider.</w:t>
      </w:r>
    </w:p>
    <w:p w14:paraId="1818600B" w14:textId="15B999C3" w:rsidR="009863EF" w:rsidRDefault="009863EF" w:rsidP="00FF7146">
      <w:pPr>
        <w:pStyle w:val="NoSpacing"/>
      </w:pPr>
      <w:r w:rsidRPr="00CC5F65">
        <w:rPr>
          <w:b/>
        </w:rPr>
        <w:t>Assessment:</w:t>
      </w:r>
      <w:r>
        <w:t xml:space="preserve"> </w:t>
      </w:r>
      <w:r w:rsidR="008B010E">
        <w:t>Her vital signs were assessed 4 hours ago. Temperature has been steady, around 38</w:t>
      </w:r>
      <w:r w:rsidR="008B010E" w:rsidRPr="0060602A">
        <w:rPr>
          <w:vertAlign w:val="superscript"/>
        </w:rPr>
        <w:t>o</w:t>
      </w:r>
      <w:r w:rsidR="008B010E">
        <w:t>C (100.4</w:t>
      </w:r>
      <w:r w:rsidR="008B010E" w:rsidRPr="0060602A">
        <w:rPr>
          <w:vertAlign w:val="superscript"/>
        </w:rPr>
        <w:t>o</w:t>
      </w:r>
      <w:r w:rsidR="008B010E">
        <w:t>F), SpO</w:t>
      </w:r>
      <w:r w:rsidR="008B010E" w:rsidRPr="003B05B7">
        <w:rPr>
          <w:vertAlign w:val="subscript"/>
        </w:rPr>
        <w:t>2</w:t>
      </w:r>
      <w:r w:rsidR="008B010E">
        <w:t xml:space="preserve"> was 96%</w:t>
      </w:r>
      <w:r w:rsidR="00A256DE">
        <w:t>,</w:t>
      </w:r>
      <w:r w:rsidR="008B010E">
        <w:t xml:space="preserve"> RR 16/min</w:t>
      </w:r>
      <w:r w:rsidR="00A256DE">
        <w:t>,</w:t>
      </w:r>
      <w:r w:rsidR="00A256DE">
        <w:t xml:space="preserve"> </w:t>
      </w:r>
      <w:r w:rsidR="008B010E">
        <w:t xml:space="preserve">BP </w:t>
      </w:r>
      <w:r w:rsidR="00554372" w:rsidRPr="00554372">
        <w:t>143/92</w:t>
      </w:r>
      <w:r w:rsidR="008B010E">
        <w:t xml:space="preserve"> mmHg and HR 83/min. She is currently receiving oxygen at 2 L/min by nasal cannula, which </w:t>
      </w:r>
      <w:r w:rsidR="00917302">
        <w:t xml:space="preserve">has </w:t>
      </w:r>
      <w:r w:rsidR="008B010E">
        <w:t>helped her breathing. She received antibiotics 3</w:t>
      </w:r>
      <w:r w:rsidR="00D82B26">
        <w:t> </w:t>
      </w:r>
      <w:r w:rsidR="008B010E">
        <w:t>hours ago. She is still weak</w:t>
      </w:r>
      <w:r w:rsidR="00917302">
        <w:t>,</w:t>
      </w:r>
      <w:r w:rsidR="008B010E">
        <w:t xml:space="preserve"> but seems to be feeling better than yesterday.</w:t>
      </w:r>
    </w:p>
    <w:p w14:paraId="3736FC7A" w14:textId="4A52F97E" w:rsidR="00B9293E" w:rsidRDefault="009863EF" w:rsidP="00FF7146">
      <w:pPr>
        <w:pStyle w:val="NoSpacing"/>
      </w:pPr>
      <w:r w:rsidRPr="00CC5F65">
        <w:rPr>
          <w:b/>
        </w:rPr>
        <w:t>Recommendation:</w:t>
      </w:r>
      <w:r>
        <w:t xml:space="preserve"> </w:t>
      </w:r>
      <w:r w:rsidR="008B010E">
        <w:t>She is due for a reassessment and incentive spirometer. Please take a few minutes to review her chart</w:t>
      </w:r>
      <w:bookmarkStart w:id="7" w:name="_Hlk513628110"/>
      <w:r w:rsidR="008B010E">
        <w:t xml:space="preserve"> (hand chart </w:t>
      </w:r>
      <w:r w:rsidR="00B9425A">
        <w:t xml:space="preserve">out </w:t>
      </w:r>
      <w:r w:rsidR="008B010E">
        <w:t>to learners) and then go see the patient.</w:t>
      </w:r>
      <w:bookmarkEnd w:id="7"/>
    </w:p>
    <w:p w14:paraId="0379DA9C" w14:textId="77777777" w:rsidR="00B9293E" w:rsidRDefault="00B9293E">
      <w:r>
        <w:br w:type="page"/>
      </w:r>
    </w:p>
    <w:p w14:paraId="01A2816D" w14:textId="0D67D095" w:rsidR="00D94BC8" w:rsidRPr="009F1FDB" w:rsidRDefault="00520C9C" w:rsidP="009F1FDB">
      <w:pPr>
        <w:pStyle w:val="Heading1"/>
      </w:pPr>
      <w:r>
        <w:lastRenderedPageBreak/>
        <w:t>Customization of the Scenario</w:t>
      </w:r>
    </w:p>
    <w:p w14:paraId="133E9D80" w14:textId="129F0530" w:rsidR="004711DC" w:rsidRPr="00A77F02" w:rsidRDefault="00D4545B" w:rsidP="00076275">
      <w:r w:rsidRPr="00D4545B">
        <w:t>The scenario may form the basis for creating new scenarios with other or additional learning objectives. Making changes to an existing scenario require</w:t>
      </w:r>
      <w:r w:rsidR="00B9425A">
        <w:t>s</w:t>
      </w:r>
      <w:r w:rsidRPr="00D4545B">
        <w:t xml:space="preserve"> careful consideration of what interventions you expect the learners to demonstrate, and </w:t>
      </w:r>
      <w:r w:rsidR="00B9425A">
        <w:t xml:space="preserve">what </w:t>
      </w:r>
      <w:r w:rsidRPr="00D4545B">
        <w:t xml:space="preserve">changes you will need to </w:t>
      </w:r>
      <w:r w:rsidR="00B9425A">
        <w:t xml:space="preserve">make </w:t>
      </w:r>
      <w:r w:rsidRPr="00D4545B">
        <w:t>to learning objectives, progression of scenario, programming and support material. It is</w:t>
      </w:r>
      <w:r w:rsidR="00B9425A">
        <w:t>,</w:t>
      </w:r>
      <w:r w:rsidRPr="00D4545B">
        <w:t xml:space="preserve"> however</w:t>
      </w:r>
      <w:r w:rsidR="00B9425A">
        <w:t>,</w:t>
      </w:r>
      <w:r w:rsidRPr="00D4545B">
        <w:t xml:space="preserve"> a </w:t>
      </w:r>
      <w:r w:rsidR="00B9425A">
        <w:t xml:space="preserve">quick </w:t>
      </w:r>
      <w:r w:rsidRPr="00D4545B">
        <w:t xml:space="preserve">way </w:t>
      </w:r>
      <w:r w:rsidR="00B9425A">
        <w:t xml:space="preserve">to increase </w:t>
      </w:r>
      <w:r w:rsidRPr="00D4545B">
        <w:t>your pool of scenarios because you can reuse much of the patient information and several elements in the scenario programming and support material.</w:t>
      </w:r>
    </w:p>
    <w:p w14:paraId="0558B6F4" w14:textId="3DC8EAB1" w:rsidR="005326D3" w:rsidRPr="000058EB" w:rsidRDefault="004711DC" w:rsidP="00076275">
      <w:r w:rsidRPr="000058EB">
        <w:t xml:space="preserve">For inspiration, here are some suggestions </w:t>
      </w:r>
      <w:r w:rsidR="00872E2A">
        <w:t xml:space="preserve">on </w:t>
      </w:r>
      <w:bookmarkStart w:id="8" w:name="_GoBack"/>
      <w:bookmarkEnd w:id="8"/>
      <w:r w:rsidRPr="000058EB">
        <w:t xml:space="preserve">how this scenario can be </w:t>
      </w:r>
      <w:r w:rsidR="006465B5">
        <w:t>customized</w:t>
      </w:r>
      <w:r w:rsidRPr="000058EB">
        <w:t>: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977"/>
        <w:gridCol w:w="6651"/>
      </w:tblGrid>
      <w:tr w:rsidR="00450778" w14:paraId="0148FD45" w14:textId="77777777" w:rsidTr="0079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7B09F23" w14:textId="5083B043" w:rsidR="00B51843" w:rsidRPr="004C571B" w:rsidRDefault="0079106C" w:rsidP="000058EB">
            <w:pPr>
              <w:pStyle w:val="NoSpacing"/>
              <w:rPr>
                <w:b w:val="0"/>
              </w:rPr>
            </w:pPr>
            <w:r w:rsidRPr="00B13C38">
              <w:t>New</w:t>
            </w:r>
            <w:r w:rsidR="00137015" w:rsidRPr="00B13C38">
              <w:t xml:space="preserve"> </w:t>
            </w:r>
            <w:r w:rsidR="00DA4634">
              <w:t>L</w:t>
            </w:r>
            <w:r w:rsidR="00137015" w:rsidRPr="004C571B">
              <w:t xml:space="preserve">earning </w:t>
            </w:r>
            <w:r w:rsidR="00DA4634">
              <w:t>O</w:t>
            </w:r>
            <w:r w:rsidR="00137015" w:rsidRPr="004C571B">
              <w:t>bjectives</w:t>
            </w:r>
          </w:p>
        </w:tc>
        <w:tc>
          <w:tcPr>
            <w:tcW w:w="6651" w:type="dxa"/>
          </w:tcPr>
          <w:p w14:paraId="2DD5E1ED" w14:textId="192733A9" w:rsidR="00B51843" w:rsidRPr="001F6553" w:rsidRDefault="0079106C" w:rsidP="000058E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F6553">
              <w:t xml:space="preserve">Changes to the </w:t>
            </w:r>
            <w:r w:rsidR="00DA4634">
              <w:t>S</w:t>
            </w:r>
            <w:r w:rsidRPr="001F6553">
              <w:t>cenario</w:t>
            </w:r>
          </w:p>
        </w:tc>
      </w:tr>
      <w:tr w:rsidR="00933F16" w14:paraId="536A3D75" w14:textId="77777777" w:rsidTr="0079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28EE12" w14:textId="6071485E" w:rsidR="00933F16" w:rsidRPr="002A39A5" w:rsidRDefault="00933F16" w:rsidP="00933F16">
            <w:pPr>
              <w:pStyle w:val="NoSpacing"/>
              <w:rPr>
                <w:b w:val="0"/>
              </w:rPr>
            </w:pPr>
            <w:r w:rsidRPr="002A39A5">
              <w:rPr>
                <w:b w:val="0"/>
              </w:rPr>
              <w:t>Include learning objectives about using communicati</w:t>
            </w:r>
            <w:r w:rsidR="00872E2A">
              <w:rPr>
                <w:b w:val="0"/>
              </w:rPr>
              <w:t>on</w:t>
            </w:r>
            <w:r w:rsidRPr="002A39A5">
              <w:rPr>
                <w:b w:val="0"/>
              </w:rPr>
              <w:t xml:space="preserve"> </w:t>
            </w:r>
            <w:r w:rsidR="00872E2A">
              <w:rPr>
                <w:b w:val="0"/>
              </w:rPr>
              <w:t xml:space="preserve">skills </w:t>
            </w:r>
            <w:r w:rsidRPr="002A39A5">
              <w:rPr>
                <w:b w:val="0"/>
              </w:rPr>
              <w:t>and clinical knowledge.</w:t>
            </w:r>
          </w:p>
        </w:tc>
        <w:tc>
          <w:tcPr>
            <w:tcW w:w="6651" w:type="dxa"/>
          </w:tcPr>
          <w:p w14:paraId="5E70E268" w14:textId="74F21A3B" w:rsidR="00933F16" w:rsidRDefault="00933F16" w:rsidP="00933F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Have the provider orders state that the patient should </w:t>
            </w:r>
            <w:r w:rsidR="00081AE0">
              <w:t xml:space="preserve">receive </w:t>
            </w:r>
            <w:r>
              <w:t>education about medications or breathing exercises.</w:t>
            </w:r>
          </w:p>
          <w:p w14:paraId="0542169D" w14:textId="06E552B5" w:rsidR="00933F16" w:rsidRDefault="00933F16" w:rsidP="00933F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patient should ask questions </w:t>
            </w:r>
            <w:r w:rsidR="00AC38D1">
              <w:t xml:space="preserve">about </w:t>
            </w:r>
            <w:r>
              <w:t>the information that the learners provide.</w:t>
            </w:r>
          </w:p>
        </w:tc>
      </w:tr>
      <w:tr w:rsidR="002A39A5" w14:paraId="050C5B8C" w14:textId="77777777" w:rsidTr="00792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DC482BA" w14:textId="5827C06A" w:rsidR="002A39A5" w:rsidRPr="002A39A5" w:rsidRDefault="002A39A5" w:rsidP="002A39A5">
            <w:pPr>
              <w:pStyle w:val="NoSpacing"/>
              <w:rPr>
                <w:b w:val="0"/>
              </w:rPr>
            </w:pPr>
            <w:r w:rsidRPr="002A39A5">
              <w:rPr>
                <w:b w:val="0"/>
              </w:rPr>
              <w:t>Include learning objectives about correct administration of medication, including taking appropriate safety precautions.</w:t>
            </w:r>
          </w:p>
        </w:tc>
        <w:tc>
          <w:tcPr>
            <w:tcW w:w="6651" w:type="dxa"/>
          </w:tcPr>
          <w:p w14:paraId="0A11A0DE" w14:textId="720BCD6B" w:rsidR="002A39A5" w:rsidRDefault="00081AE0" w:rsidP="002A39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Adapt </w:t>
            </w:r>
            <w:r w:rsidR="002A39A5">
              <w:t xml:space="preserve">the Learner Brief and MAR so </w:t>
            </w:r>
            <w:r>
              <w:t xml:space="preserve">that </w:t>
            </w:r>
            <w:r w:rsidR="002A39A5">
              <w:t>learner</w:t>
            </w:r>
            <w:r>
              <w:t>s</w:t>
            </w:r>
            <w:r w:rsidR="002A39A5">
              <w:t xml:space="preserve"> will </w:t>
            </w:r>
            <w:r w:rsidR="003958E5">
              <w:t xml:space="preserve">also </w:t>
            </w:r>
            <w:r w:rsidR="002A39A5">
              <w:t>need to administer medications.</w:t>
            </w:r>
          </w:p>
          <w:p w14:paraId="66D7EF83" w14:textId="13642059" w:rsidR="002A39A5" w:rsidRDefault="002A39A5" w:rsidP="002A39A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patient could </w:t>
            </w:r>
            <w:r w:rsidR="003958E5">
              <w:t xml:space="preserve">ask </w:t>
            </w:r>
            <w:r>
              <w:t>question</w:t>
            </w:r>
            <w:r w:rsidR="003958E5">
              <w:t>s</w:t>
            </w:r>
            <w:r>
              <w:t xml:space="preserve"> </w:t>
            </w:r>
            <w:r w:rsidR="003958E5">
              <w:t xml:space="preserve">about </w:t>
            </w:r>
            <w:r>
              <w:t>the medications being administered.</w:t>
            </w:r>
          </w:p>
        </w:tc>
      </w:tr>
    </w:tbl>
    <w:p w14:paraId="110EFBA3" w14:textId="05ADA32A" w:rsidR="000529F2" w:rsidRPr="008140AD" w:rsidRDefault="000529F2" w:rsidP="008140AD">
      <w:pPr>
        <w:tabs>
          <w:tab w:val="left" w:pos="4305"/>
        </w:tabs>
        <w:sectPr w:rsidR="000529F2" w:rsidRPr="008140AD" w:rsidSect="000529F2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BDAB0C" w14:textId="62D158B6" w:rsidR="00F8667A" w:rsidRDefault="0044599D" w:rsidP="0044599D">
      <w:pPr>
        <w:pStyle w:val="Heading1"/>
      </w:pPr>
      <w:r w:rsidRPr="008600B9">
        <w:lastRenderedPageBreak/>
        <w:t>Patient Chart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7"/>
        <w:gridCol w:w="8407"/>
      </w:tblGrid>
      <w:tr w:rsidR="007E77AD" w:rsidRPr="008600B9" w14:paraId="3A4AA47B" w14:textId="77777777" w:rsidTr="00F130FE">
        <w:trPr>
          <w:trHeight w:val="286"/>
        </w:trPr>
        <w:tc>
          <w:tcPr>
            <w:tcW w:w="5000" w:type="pct"/>
            <w:gridSpan w:val="2"/>
            <w:shd w:val="clear" w:color="auto" w:fill="auto"/>
          </w:tcPr>
          <w:p w14:paraId="792FCFFA" w14:textId="6E62D7EA" w:rsidR="007E77AD" w:rsidRPr="00FB4C63" w:rsidRDefault="007E77AD" w:rsidP="007E77AD">
            <w:pPr>
              <w:pStyle w:val="NoSpacing"/>
            </w:pPr>
            <w:r w:rsidRPr="00B514EB">
              <w:rPr>
                <w:b/>
                <w:bCs/>
              </w:rPr>
              <w:t xml:space="preserve">Patient name: </w:t>
            </w:r>
            <w:r>
              <w:t>Kim Lee</w:t>
            </w:r>
            <w:r w:rsidRPr="00B514E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B514EB">
              <w:rPr>
                <w:b/>
                <w:bCs/>
              </w:rPr>
              <w:t xml:space="preserve">Gender: </w:t>
            </w:r>
            <w:r w:rsidRPr="00B514EB">
              <w:t xml:space="preserve">Female  </w:t>
            </w:r>
            <w:r>
              <w:t xml:space="preserve">  </w:t>
            </w:r>
            <w:r w:rsidRPr="00B514EB">
              <w:rPr>
                <w:b/>
                <w:bCs/>
              </w:rPr>
              <w:t xml:space="preserve">Allergies: </w:t>
            </w:r>
            <w:r w:rsidRPr="00B514EB">
              <w:t xml:space="preserve">No known allergies  </w:t>
            </w:r>
            <w:r>
              <w:t xml:space="preserve">  </w:t>
            </w:r>
            <w:r w:rsidRPr="00B514EB">
              <w:rPr>
                <w:b/>
                <w:bCs/>
              </w:rPr>
              <w:t xml:space="preserve">DOB: </w:t>
            </w:r>
            <w:r w:rsidRPr="00CE59D2">
              <w:rPr>
                <w:bCs/>
              </w:rPr>
              <w:t>09/0</w:t>
            </w:r>
            <w:r>
              <w:rPr>
                <w:bCs/>
              </w:rPr>
              <w:t>7</w:t>
            </w:r>
            <w:r w:rsidRPr="00B514EB">
              <w:rPr>
                <w:bCs/>
              </w:rPr>
              <w:t>-XXXX</w:t>
            </w:r>
            <w:r w:rsidRPr="00B514EB">
              <w:t xml:space="preserve">  </w:t>
            </w:r>
          </w:p>
        </w:tc>
      </w:tr>
      <w:tr w:rsidR="007E77AD" w:rsidRPr="008600B9" w14:paraId="521CBD8C" w14:textId="77777777" w:rsidTr="0044599D">
        <w:trPr>
          <w:trHeight w:val="278"/>
        </w:trPr>
        <w:tc>
          <w:tcPr>
            <w:tcW w:w="5000" w:type="pct"/>
            <w:gridSpan w:val="2"/>
          </w:tcPr>
          <w:p w14:paraId="5C94C37F" w14:textId="281CC243" w:rsidR="007E77AD" w:rsidRPr="00FB4C63" w:rsidRDefault="007E77AD" w:rsidP="007E77AD">
            <w:pPr>
              <w:pStyle w:val="NoSpacing"/>
            </w:pPr>
            <w:r w:rsidRPr="00B514EB">
              <w:rPr>
                <w:b/>
                <w:bCs/>
              </w:rPr>
              <w:t xml:space="preserve">Age: </w:t>
            </w:r>
            <w:r w:rsidRPr="00EC6023">
              <w:rPr>
                <w:bCs/>
              </w:rPr>
              <w:t>8</w:t>
            </w:r>
            <w:r>
              <w:rPr>
                <w:bCs/>
              </w:rPr>
              <w:t>1</w:t>
            </w:r>
            <w:r w:rsidRPr="00B514EB">
              <w:t xml:space="preserve"> years  </w:t>
            </w:r>
            <w:r>
              <w:t xml:space="preserve">     </w:t>
            </w:r>
            <w:r w:rsidRPr="00B514EB">
              <w:rPr>
                <w:b/>
                <w:bCs/>
              </w:rPr>
              <w:t xml:space="preserve">Height: </w:t>
            </w:r>
            <w:r w:rsidRPr="00B514EB">
              <w:t>16</w:t>
            </w:r>
            <w:r>
              <w:t>0</w:t>
            </w:r>
            <w:r w:rsidRPr="00B514EB">
              <w:t xml:space="preserve"> cm (6</w:t>
            </w:r>
            <w:r>
              <w:t>3</w:t>
            </w:r>
            <w:r w:rsidRPr="00B514EB">
              <w:t xml:space="preserve"> in.) </w:t>
            </w:r>
            <w:r>
              <w:t xml:space="preserve">     </w:t>
            </w:r>
            <w:r w:rsidRPr="00B514EB">
              <w:t xml:space="preserve"> </w:t>
            </w:r>
            <w:r>
              <w:t xml:space="preserve">   </w:t>
            </w:r>
            <w:r w:rsidRPr="00B514EB">
              <w:rPr>
                <w:b/>
                <w:bCs/>
              </w:rPr>
              <w:t xml:space="preserve">Weight: </w:t>
            </w:r>
            <w:r>
              <w:t>7</w:t>
            </w:r>
            <w:r w:rsidRPr="00B514EB">
              <w:t>2 kg (1</w:t>
            </w:r>
            <w:r>
              <w:t>59</w:t>
            </w:r>
            <w:r w:rsidRPr="00B514EB">
              <w:t xml:space="preserve"> lb.)</w:t>
            </w:r>
            <w:r>
              <w:t xml:space="preserve">     </w:t>
            </w:r>
            <w:r w:rsidRPr="00B514EB">
              <w:t xml:space="preserve">  </w:t>
            </w:r>
            <w:r w:rsidRPr="00B514EB">
              <w:rPr>
                <w:b/>
                <w:bCs/>
              </w:rPr>
              <w:t xml:space="preserve">MRN: </w:t>
            </w:r>
            <w:r>
              <w:t>30005567</w:t>
            </w:r>
            <w:r w:rsidRPr="00B514EB">
              <w:t xml:space="preserve">  </w:t>
            </w:r>
          </w:p>
        </w:tc>
      </w:tr>
      <w:tr w:rsidR="007E77AD" w:rsidRPr="008600B9" w14:paraId="2E3F967F" w14:textId="77777777" w:rsidTr="0044599D">
        <w:tc>
          <w:tcPr>
            <w:tcW w:w="5000" w:type="pct"/>
            <w:gridSpan w:val="2"/>
          </w:tcPr>
          <w:p w14:paraId="33A0789B" w14:textId="4CA3E391" w:rsidR="007E77AD" w:rsidRPr="00FB4C63" w:rsidRDefault="007E77AD" w:rsidP="007E77AD">
            <w:pPr>
              <w:pStyle w:val="NoSpacing"/>
            </w:pPr>
            <w:r w:rsidRPr="00B514EB">
              <w:rPr>
                <w:b/>
                <w:bCs/>
              </w:rPr>
              <w:t>Diagnosis:</w:t>
            </w:r>
            <w:r w:rsidRPr="00B514EB">
              <w:t xml:space="preserve">  </w:t>
            </w:r>
            <w:r>
              <w:t xml:space="preserve">Pneumonia             </w:t>
            </w:r>
            <w:r w:rsidRPr="00B514EB">
              <w:rPr>
                <w:b/>
                <w:bCs/>
              </w:rPr>
              <w:t xml:space="preserve">Adm </w:t>
            </w:r>
            <w:r>
              <w:rPr>
                <w:b/>
                <w:bCs/>
              </w:rPr>
              <w:t>d</w:t>
            </w:r>
            <w:r w:rsidRPr="00B514EB">
              <w:rPr>
                <w:b/>
                <w:bCs/>
              </w:rPr>
              <w:t xml:space="preserve">ate: </w:t>
            </w:r>
            <w:r w:rsidRPr="00D533E9">
              <w:rPr>
                <w:bCs/>
              </w:rPr>
              <w:t>Yesterday</w:t>
            </w:r>
          </w:p>
        </w:tc>
      </w:tr>
      <w:tr w:rsidR="007E77AD" w:rsidRPr="008600B9" w14:paraId="58C73A4F" w14:textId="77777777" w:rsidTr="00FB4C63">
        <w:trPr>
          <w:trHeight w:val="311"/>
        </w:trPr>
        <w:tc>
          <w:tcPr>
            <w:tcW w:w="5000" w:type="pct"/>
            <w:gridSpan w:val="2"/>
          </w:tcPr>
          <w:p w14:paraId="587D44DA" w14:textId="0339A385" w:rsidR="007E77AD" w:rsidRPr="00FB4C63" w:rsidRDefault="007E77AD" w:rsidP="007E77AD">
            <w:pPr>
              <w:pStyle w:val="NoSpacing"/>
            </w:pPr>
            <w:r>
              <w:rPr>
                <w:b/>
                <w:bCs/>
              </w:rPr>
              <w:t>Facility:</w:t>
            </w:r>
            <w:r w:rsidRPr="00D533E9">
              <w:rPr>
                <w:bCs/>
              </w:rPr>
              <w:t xml:space="preserve"> Medica</w:t>
            </w:r>
            <w:r w:rsidRPr="00D01F8E">
              <w:rPr>
                <w:bCs/>
              </w:rPr>
              <w:t>l unit</w:t>
            </w:r>
            <w:r>
              <w:rPr>
                <w:b/>
                <w:bCs/>
              </w:rPr>
              <w:t xml:space="preserve">         Advance directive: </w:t>
            </w:r>
            <w:r w:rsidRPr="00D01F8E">
              <w:rPr>
                <w:bCs/>
              </w:rPr>
              <w:t>No</w:t>
            </w:r>
            <w:r>
              <w:rPr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Isolation precautions: </w:t>
            </w:r>
            <w:r w:rsidRPr="00D01F8E">
              <w:rPr>
                <w:bCs/>
              </w:rPr>
              <w:t>No</w:t>
            </w:r>
            <w:r>
              <w:rPr>
                <w:bCs/>
              </w:rPr>
              <w:t>ne</w:t>
            </w:r>
          </w:p>
        </w:tc>
      </w:tr>
      <w:tr w:rsidR="000D6374" w:rsidRPr="00C06F50" w14:paraId="2CC00215" w14:textId="77777777" w:rsidTr="001D2F9B">
        <w:tc>
          <w:tcPr>
            <w:tcW w:w="5000" w:type="pct"/>
            <w:gridSpan w:val="2"/>
            <w:shd w:val="clear" w:color="auto" w:fill="4472C4" w:themeFill="accent1"/>
          </w:tcPr>
          <w:p w14:paraId="6E14BDBE" w14:textId="77777777" w:rsidR="000D6374" w:rsidRPr="002E6E7C" w:rsidRDefault="000D6374" w:rsidP="000D6374">
            <w:pPr>
              <w:pStyle w:val="NoSpacing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8600B9" w14:paraId="1BADCC94" w14:textId="77777777" w:rsidTr="0044599D">
        <w:tc>
          <w:tcPr>
            <w:tcW w:w="500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1"/>
            </w:tblGrid>
            <w:tr w:rsidR="000D6374" w:rsidRPr="008600B9" w14:paraId="1423A388" w14:textId="77777777" w:rsidTr="0044599D">
              <w:trPr>
                <w:trHeight w:val="107"/>
              </w:trPr>
              <w:tc>
                <w:tcPr>
                  <w:tcW w:w="9561" w:type="dxa"/>
                </w:tcPr>
                <w:p w14:paraId="5D1CB45F" w14:textId="757223CB" w:rsidR="000D6374" w:rsidRPr="00FB4C63" w:rsidRDefault="000D6374" w:rsidP="000D6374">
                  <w:pPr>
                    <w:pStyle w:val="NoSpacing"/>
                    <w:rPr>
                      <w:b/>
                    </w:rPr>
                  </w:pPr>
                  <w:r w:rsidRPr="00FB4C63">
                    <w:rPr>
                      <w:b/>
                    </w:rPr>
                    <w:t>Past Medical History</w:t>
                  </w:r>
                </w:p>
                <w:p w14:paraId="78D9B075" w14:textId="7DCEF496" w:rsidR="007E77AD" w:rsidRDefault="007E77AD" w:rsidP="007E77AD">
                  <w:pPr>
                    <w:pStyle w:val="NoSpacing"/>
                  </w:pPr>
                  <w:r>
                    <w:t xml:space="preserve">The patient </w:t>
                  </w:r>
                  <w:r w:rsidR="005471F2">
                    <w:t xml:space="preserve">has </w:t>
                  </w:r>
                  <w:r>
                    <w:t>had increas</w:t>
                  </w:r>
                  <w:r w:rsidR="00307AA5">
                    <w:t>ed</w:t>
                  </w:r>
                  <w:r>
                    <w:t xml:space="preserve"> breathing difficult</w:t>
                  </w:r>
                  <w:r w:rsidR="00307AA5">
                    <w:t>y,</w:t>
                  </w:r>
                  <w:r>
                    <w:t xml:space="preserve"> weakness and fever over the past day. Yesterday she was admitted by her home provider.</w:t>
                  </w:r>
                </w:p>
                <w:p w14:paraId="31408B10" w14:textId="525372A3" w:rsidR="000D6374" w:rsidRPr="008600B9" w:rsidRDefault="007E77AD" w:rsidP="007E77AD">
                  <w:pPr>
                    <w:pStyle w:val="NoSpacing"/>
                  </w:pPr>
                  <w:r>
                    <w:t>Fracture of distal ulna 5 years ago. Otherwise no significant history.</w:t>
                  </w:r>
                </w:p>
              </w:tc>
            </w:tr>
          </w:tbl>
          <w:p w14:paraId="36454D28" w14:textId="77777777" w:rsidR="000D6374" w:rsidRPr="008600B9" w:rsidRDefault="000D6374" w:rsidP="000D6374">
            <w:pPr>
              <w:pStyle w:val="NoSpacing"/>
              <w:spacing w:line="276" w:lineRule="auto"/>
              <w:rPr>
                <w:sz w:val="12"/>
                <w:szCs w:val="12"/>
              </w:rPr>
            </w:pPr>
          </w:p>
        </w:tc>
      </w:tr>
      <w:tr w:rsidR="000D6374" w:rsidRPr="00C06F50" w14:paraId="64279A76" w14:textId="77777777" w:rsidTr="00DD32E1">
        <w:trPr>
          <w:trHeight w:val="53"/>
        </w:trPr>
        <w:tc>
          <w:tcPr>
            <w:tcW w:w="5000" w:type="pct"/>
            <w:gridSpan w:val="2"/>
            <w:shd w:val="clear" w:color="auto" w:fill="4472C4" w:themeFill="accent1"/>
          </w:tcPr>
          <w:p w14:paraId="758E0375" w14:textId="77777777" w:rsidR="000D6374" w:rsidRPr="002E6E7C" w:rsidRDefault="000D6374" w:rsidP="000D6374">
            <w:pPr>
              <w:pStyle w:val="NoSpacing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0D6374" w:rsidRPr="008600B9" w14:paraId="43A67E83" w14:textId="77777777" w:rsidTr="0044599D">
        <w:trPr>
          <w:trHeight w:val="64"/>
        </w:trPr>
        <w:tc>
          <w:tcPr>
            <w:tcW w:w="5000" w:type="pct"/>
            <w:gridSpan w:val="2"/>
            <w:shd w:val="clear" w:color="auto" w:fill="auto"/>
          </w:tcPr>
          <w:p w14:paraId="5E5D7D8D" w14:textId="77777777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>Notes</w:t>
            </w:r>
          </w:p>
        </w:tc>
      </w:tr>
      <w:tr w:rsidR="000D6374" w:rsidRPr="008600B9" w14:paraId="6C04477D" w14:textId="77777777" w:rsidTr="0044599D">
        <w:trPr>
          <w:trHeight w:val="228"/>
        </w:trPr>
        <w:tc>
          <w:tcPr>
            <w:tcW w:w="734" w:type="pct"/>
          </w:tcPr>
          <w:p w14:paraId="65503DD5" w14:textId="77777777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>Date/Time</w:t>
            </w:r>
          </w:p>
        </w:tc>
        <w:tc>
          <w:tcPr>
            <w:tcW w:w="4266" w:type="pct"/>
          </w:tcPr>
          <w:p w14:paraId="5260F0D7" w14:textId="77777777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7E77AD" w:rsidRPr="008600B9" w14:paraId="6C4CC467" w14:textId="77777777" w:rsidTr="0044599D">
        <w:tc>
          <w:tcPr>
            <w:tcW w:w="734" w:type="pct"/>
          </w:tcPr>
          <w:p w14:paraId="7B376903" w14:textId="078A0A9E" w:rsidR="007E77AD" w:rsidRPr="008600B9" w:rsidRDefault="007E77AD" w:rsidP="007E77AD">
            <w:pPr>
              <w:pStyle w:val="NoSpacing"/>
              <w:spacing w:line="276" w:lineRule="auto"/>
            </w:pPr>
            <w:r>
              <w:t>Today, 07</w:t>
            </w:r>
            <w:r w:rsidR="00307AA5">
              <w:t>:</w:t>
            </w:r>
            <w:r>
              <w:t>00</w:t>
            </w:r>
          </w:p>
        </w:tc>
        <w:tc>
          <w:tcPr>
            <w:tcW w:w="4266" w:type="pct"/>
          </w:tcPr>
          <w:p w14:paraId="17C499CB" w14:textId="55C60712" w:rsidR="007E77AD" w:rsidRPr="008600B9" w:rsidRDefault="007E77AD" w:rsidP="007E77AD">
            <w:pPr>
              <w:pStyle w:val="NoSpacing"/>
              <w:spacing w:line="276" w:lineRule="auto"/>
              <w:rPr>
                <w:b/>
              </w:rPr>
            </w:pPr>
            <w:r>
              <w:t xml:space="preserve">Vital signs obtained. Respirations are stable, slight crackles </w:t>
            </w:r>
            <w:r w:rsidR="004600BC">
              <w:t xml:space="preserve">in </w:t>
            </w:r>
            <w:r>
              <w:t>both lungs. Acetaminophen administered. Oxygen concentration adjusted to 2 L/min /RN</w:t>
            </w:r>
          </w:p>
        </w:tc>
      </w:tr>
      <w:tr w:rsidR="007E77AD" w:rsidRPr="008600B9" w14:paraId="5FDDB440" w14:textId="77777777" w:rsidTr="0044599D">
        <w:tc>
          <w:tcPr>
            <w:tcW w:w="734" w:type="pct"/>
          </w:tcPr>
          <w:p w14:paraId="5817A471" w14:textId="290A15CE" w:rsidR="007E77AD" w:rsidRPr="000A173A" w:rsidRDefault="007E77AD" w:rsidP="007E77AD">
            <w:pPr>
              <w:pStyle w:val="NoSpacing"/>
              <w:spacing w:line="276" w:lineRule="auto"/>
            </w:pPr>
            <w:r>
              <w:t>Today, 08</w:t>
            </w:r>
            <w:r w:rsidR="00307AA5">
              <w:t>:</w:t>
            </w:r>
            <w:r>
              <w:t>00</w:t>
            </w:r>
          </w:p>
        </w:tc>
        <w:tc>
          <w:tcPr>
            <w:tcW w:w="4266" w:type="pct"/>
          </w:tcPr>
          <w:p w14:paraId="1E0C7B2A" w14:textId="76E537EE" w:rsidR="007E77AD" w:rsidRPr="000A173A" w:rsidRDefault="007E77AD" w:rsidP="007E77AD">
            <w:pPr>
              <w:pStyle w:val="NoSpacing"/>
            </w:pPr>
            <w:r>
              <w:t>Levofloxacin administered /RN</w:t>
            </w:r>
          </w:p>
        </w:tc>
      </w:tr>
      <w:tr w:rsidR="007E77AD" w:rsidRPr="008600B9" w14:paraId="061FC1EB" w14:textId="77777777" w:rsidTr="0044599D">
        <w:tc>
          <w:tcPr>
            <w:tcW w:w="734" w:type="pct"/>
          </w:tcPr>
          <w:p w14:paraId="5758EBB7" w14:textId="02F358A1" w:rsidR="007E77AD" w:rsidRPr="000A173A" w:rsidRDefault="007E77AD" w:rsidP="007E77AD">
            <w:pPr>
              <w:pStyle w:val="NoSpacing"/>
              <w:spacing w:line="276" w:lineRule="auto"/>
            </w:pPr>
            <w:r>
              <w:t>Today, 09</w:t>
            </w:r>
            <w:r w:rsidR="00307AA5">
              <w:t>:</w:t>
            </w:r>
            <w:r>
              <w:t>00</w:t>
            </w:r>
          </w:p>
        </w:tc>
        <w:tc>
          <w:tcPr>
            <w:tcW w:w="4266" w:type="pct"/>
          </w:tcPr>
          <w:p w14:paraId="0957BDF9" w14:textId="60696731" w:rsidR="007E77AD" w:rsidRPr="000A173A" w:rsidRDefault="007E77AD" w:rsidP="007E77AD">
            <w:pPr>
              <w:pStyle w:val="NoSpacing"/>
            </w:pPr>
            <w:r>
              <w:t>Incentive spirometer x 10 /RN</w:t>
            </w:r>
          </w:p>
        </w:tc>
      </w:tr>
      <w:tr w:rsidR="007E77AD" w:rsidRPr="008600B9" w14:paraId="0C5B0D0C" w14:textId="77777777" w:rsidTr="0044599D">
        <w:tc>
          <w:tcPr>
            <w:tcW w:w="734" w:type="pct"/>
          </w:tcPr>
          <w:p w14:paraId="0B5EFA4A" w14:textId="4C9BD554" w:rsidR="007E77AD" w:rsidRPr="000A173A" w:rsidRDefault="007E77AD" w:rsidP="007E77AD">
            <w:pPr>
              <w:pStyle w:val="NoSpacing"/>
              <w:spacing w:line="276" w:lineRule="auto"/>
            </w:pPr>
            <w:r>
              <w:t>Today, 10</w:t>
            </w:r>
            <w:r w:rsidR="00307AA5">
              <w:t>:</w:t>
            </w:r>
            <w:r>
              <w:t>00</w:t>
            </w:r>
          </w:p>
        </w:tc>
        <w:tc>
          <w:tcPr>
            <w:tcW w:w="4266" w:type="pct"/>
          </w:tcPr>
          <w:p w14:paraId="55B498E9" w14:textId="5000B50E" w:rsidR="007E77AD" w:rsidRPr="000A173A" w:rsidRDefault="007E77AD" w:rsidP="007E77AD">
            <w:pPr>
              <w:pStyle w:val="NoSpacing"/>
            </w:pPr>
            <w:r>
              <w:t>Incentive spirometer x 10 /RN</w:t>
            </w:r>
          </w:p>
        </w:tc>
      </w:tr>
      <w:tr w:rsidR="000D6374" w:rsidRPr="008600B9" w14:paraId="39E0F99F" w14:textId="77777777" w:rsidTr="0044599D">
        <w:tc>
          <w:tcPr>
            <w:tcW w:w="734" w:type="pct"/>
          </w:tcPr>
          <w:p w14:paraId="6C4A46D5" w14:textId="77777777" w:rsidR="000D6374" w:rsidRPr="000A173A" w:rsidRDefault="000D6374" w:rsidP="000D6374">
            <w:pPr>
              <w:pStyle w:val="NoSpacing"/>
              <w:spacing w:line="276" w:lineRule="auto"/>
            </w:pPr>
          </w:p>
        </w:tc>
        <w:tc>
          <w:tcPr>
            <w:tcW w:w="4266" w:type="pct"/>
          </w:tcPr>
          <w:p w14:paraId="788C407A" w14:textId="462EC9CE" w:rsidR="000D6374" w:rsidRDefault="000D6374" w:rsidP="000D6374">
            <w:pPr>
              <w:pStyle w:val="NoSpacing"/>
              <w:spacing w:line="276" w:lineRule="auto"/>
            </w:pPr>
          </w:p>
          <w:p w14:paraId="0C00B703" w14:textId="77777777" w:rsidR="007E77AD" w:rsidRPr="000A173A" w:rsidRDefault="007E77AD" w:rsidP="000D6374">
            <w:pPr>
              <w:pStyle w:val="NoSpacing"/>
              <w:spacing w:line="276" w:lineRule="auto"/>
            </w:pPr>
          </w:p>
          <w:p w14:paraId="57DC4F74" w14:textId="77777777" w:rsidR="000D6374" w:rsidRPr="000A173A" w:rsidRDefault="000D6374" w:rsidP="000D6374">
            <w:pPr>
              <w:pStyle w:val="NoSpacing"/>
              <w:spacing w:line="276" w:lineRule="auto"/>
            </w:pPr>
          </w:p>
        </w:tc>
      </w:tr>
      <w:tr w:rsidR="000D6374" w:rsidRPr="00C06F50" w14:paraId="37333B6C" w14:textId="77777777" w:rsidTr="001D2F9B">
        <w:tc>
          <w:tcPr>
            <w:tcW w:w="5000" w:type="pct"/>
            <w:gridSpan w:val="2"/>
            <w:shd w:val="clear" w:color="auto" w:fill="4472C4" w:themeFill="accent1"/>
          </w:tcPr>
          <w:p w14:paraId="06D5127F" w14:textId="77777777" w:rsidR="000D6374" w:rsidRPr="00DD32E1" w:rsidRDefault="000D6374" w:rsidP="000D6374">
            <w:pPr>
              <w:pStyle w:val="NoSpacing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0D6374" w:rsidRPr="008600B9" w14:paraId="7335DD03" w14:textId="77777777" w:rsidTr="0044599D">
        <w:tc>
          <w:tcPr>
            <w:tcW w:w="5000" w:type="pct"/>
            <w:gridSpan w:val="2"/>
          </w:tcPr>
          <w:p w14:paraId="437B7B4C" w14:textId="2D76DFD2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 xml:space="preserve">Provider </w:t>
            </w:r>
            <w:r>
              <w:rPr>
                <w:b/>
              </w:rPr>
              <w:t>O</w:t>
            </w:r>
            <w:r w:rsidRPr="008600B9">
              <w:rPr>
                <w:b/>
              </w:rPr>
              <w:t>rders</w:t>
            </w:r>
          </w:p>
        </w:tc>
      </w:tr>
      <w:tr w:rsidR="00D65F67" w:rsidRPr="008600B9" w14:paraId="06DFE4B2" w14:textId="77777777" w:rsidTr="0044599D">
        <w:tc>
          <w:tcPr>
            <w:tcW w:w="5000" w:type="pct"/>
            <w:gridSpan w:val="2"/>
          </w:tcPr>
          <w:p w14:paraId="746CA416" w14:textId="6A658B63" w:rsidR="00D65F67" w:rsidRPr="008600B9" w:rsidRDefault="00D65F67" w:rsidP="00D65F67">
            <w:pPr>
              <w:pStyle w:val="NoSpacing"/>
              <w:spacing w:line="276" w:lineRule="auto"/>
            </w:pPr>
            <w:r>
              <w:t>Activity: Up ad libitum</w:t>
            </w:r>
          </w:p>
        </w:tc>
      </w:tr>
      <w:tr w:rsidR="00D65F67" w:rsidRPr="008600B9" w14:paraId="1BF22F72" w14:textId="77777777" w:rsidTr="0044599D">
        <w:tc>
          <w:tcPr>
            <w:tcW w:w="5000" w:type="pct"/>
            <w:gridSpan w:val="2"/>
          </w:tcPr>
          <w:p w14:paraId="56552826" w14:textId="47313F23" w:rsidR="00D65F67" w:rsidRPr="008600B9" w:rsidRDefault="00D65F67" w:rsidP="00D65F67">
            <w:pPr>
              <w:pStyle w:val="NoSpacing"/>
              <w:spacing w:line="276" w:lineRule="auto"/>
            </w:pPr>
            <w:r w:rsidRPr="00B514EB">
              <w:t xml:space="preserve">Diet: </w:t>
            </w:r>
            <w:r>
              <w:t>N</w:t>
            </w:r>
            <w:r w:rsidRPr="00B514EB">
              <w:t>ormal</w:t>
            </w:r>
          </w:p>
        </w:tc>
      </w:tr>
      <w:tr w:rsidR="00D65F67" w:rsidRPr="008600B9" w14:paraId="308D3FDD" w14:textId="77777777" w:rsidTr="0044599D">
        <w:tc>
          <w:tcPr>
            <w:tcW w:w="5000" w:type="pct"/>
            <w:gridSpan w:val="2"/>
          </w:tcPr>
          <w:p w14:paraId="3512E2A2" w14:textId="61ABF12E" w:rsidR="00D65F67" w:rsidRPr="008600B9" w:rsidRDefault="00D65F67" w:rsidP="00D65F67">
            <w:pPr>
              <w:pStyle w:val="NoSpacing"/>
              <w:spacing w:line="276" w:lineRule="auto"/>
            </w:pPr>
            <w:r w:rsidRPr="00B514EB">
              <w:t xml:space="preserve">Vital signs </w:t>
            </w:r>
            <w:r>
              <w:t>every 4</w:t>
            </w:r>
            <w:r w:rsidRPr="00B514EB">
              <w:t xml:space="preserve"> hours</w:t>
            </w:r>
          </w:p>
        </w:tc>
      </w:tr>
      <w:tr w:rsidR="00D65F67" w:rsidRPr="008600B9" w14:paraId="3115D94E" w14:textId="77777777" w:rsidTr="0044599D">
        <w:tc>
          <w:tcPr>
            <w:tcW w:w="5000" w:type="pct"/>
            <w:gridSpan w:val="2"/>
          </w:tcPr>
          <w:p w14:paraId="35D7C10D" w14:textId="51BC7762" w:rsidR="00D65F67" w:rsidRPr="008600B9" w:rsidRDefault="00D65F67" w:rsidP="00D65F67">
            <w:pPr>
              <w:pStyle w:val="NoSpacing"/>
              <w:spacing w:line="276" w:lineRule="auto"/>
            </w:pPr>
            <w:r>
              <w:t>T</w:t>
            </w:r>
            <w:r w:rsidRPr="0063170A">
              <w:t>itrate</w:t>
            </w:r>
            <w:r>
              <w:t xml:space="preserve"> oxygen</w:t>
            </w:r>
            <w:r w:rsidRPr="0063170A">
              <w:t xml:space="preserve"> to keep SpO</w:t>
            </w:r>
            <w:r w:rsidRPr="0063170A">
              <w:rPr>
                <w:vertAlign w:val="subscript"/>
              </w:rPr>
              <w:t>2</w:t>
            </w:r>
            <w:r w:rsidRPr="0063170A">
              <w:t xml:space="preserve"> a</w:t>
            </w:r>
            <w:r>
              <w:t>bove 94</w:t>
            </w:r>
            <w:r w:rsidRPr="0063170A">
              <w:t>%</w:t>
            </w:r>
          </w:p>
        </w:tc>
      </w:tr>
      <w:tr w:rsidR="00D65F67" w:rsidRPr="008600B9" w14:paraId="20878758" w14:textId="77777777" w:rsidTr="0044599D">
        <w:tc>
          <w:tcPr>
            <w:tcW w:w="5000" w:type="pct"/>
            <w:gridSpan w:val="2"/>
          </w:tcPr>
          <w:p w14:paraId="610F3C42" w14:textId="5CDBD111" w:rsidR="00D65F67" w:rsidRDefault="00D65F67" w:rsidP="00D65F67">
            <w:pPr>
              <w:pStyle w:val="NoSpacing"/>
              <w:spacing w:line="276" w:lineRule="auto"/>
            </w:pPr>
            <w:r w:rsidRPr="00531451">
              <w:t xml:space="preserve">Encourage use of incentive spirometer </w:t>
            </w:r>
            <w:r>
              <w:t xml:space="preserve">when taking vital signs </w:t>
            </w:r>
            <w:r w:rsidR="00283180">
              <w:t xml:space="preserve">during waking </w:t>
            </w:r>
            <w:r w:rsidRPr="00531451">
              <w:t>hour</w:t>
            </w:r>
            <w:r>
              <w:t>s</w:t>
            </w:r>
          </w:p>
        </w:tc>
      </w:tr>
      <w:tr w:rsidR="00D65F67" w:rsidRPr="008600B9" w14:paraId="26387CAA" w14:textId="77777777" w:rsidTr="0044599D">
        <w:tc>
          <w:tcPr>
            <w:tcW w:w="5000" w:type="pct"/>
            <w:gridSpan w:val="2"/>
          </w:tcPr>
          <w:p w14:paraId="2E3E470D" w14:textId="4B342E74" w:rsidR="00D65F67" w:rsidRPr="008600B9" w:rsidRDefault="00D65F67" w:rsidP="00D65F67">
            <w:pPr>
              <w:pStyle w:val="NoSpacing"/>
              <w:spacing w:line="276" w:lineRule="auto"/>
            </w:pPr>
            <w:r>
              <w:t>L</w:t>
            </w:r>
            <w:r w:rsidRPr="00C97C23">
              <w:t>evofloxacin</w:t>
            </w:r>
            <w:r>
              <w:t xml:space="preserve"> 750 mg, IV infusion over 30 minutes, once daily for 5 days</w:t>
            </w:r>
          </w:p>
        </w:tc>
      </w:tr>
      <w:tr w:rsidR="00D65F67" w:rsidRPr="008600B9" w14:paraId="07F4F5CB" w14:textId="77777777" w:rsidTr="0044599D">
        <w:tc>
          <w:tcPr>
            <w:tcW w:w="5000" w:type="pct"/>
            <w:gridSpan w:val="2"/>
          </w:tcPr>
          <w:p w14:paraId="575C389E" w14:textId="77F059E8" w:rsidR="00D65F67" w:rsidRPr="008600B9" w:rsidRDefault="00D65F67" w:rsidP="00D65F67">
            <w:pPr>
              <w:pStyle w:val="NoSpacing"/>
              <w:spacing w:line="276" w:lineRule="auto"/>
            </w:pPr>
            <w:r>
              <w:t xml:space="preserve">Acetaminophen </w:t>
            </w:r>
            <w:r w:rsidR="0088619E">
              <w:t>5</w:t>
            </w:r>
            <w:r>
              <w:t xml:space="preserve">00 mg orally for pain and/or fever, prn every </w:t>
            </w:r>
            <w:r w:rsidR="00AE3FAC">
              <w:t>6</w:t>
            </w:r>
            <w:r>
              <w:t xml:space="preserve"> hours</w:t>
            </w:r>
          </w:p>
        </w:tc>
      </w:tr>
      <w:tr w:rsidR="00D65F67" w:rsidRPr="008600B9" w14:paraId="05D0A7AC" w14:textId="77777777" w:rsidTr="0044599D">
        <w:tc>
          <w:tcPr>
            <w:tcW w:w="5000" w:type="pct"/>
            <w:gridSpan w:val="2"/>
          </w:tcPr>
          <w:p w14:paraId="09510F9D" w14:textId="77777777" w:rsidR="00D65F67" w:rsidRPr="008600B9" w:rsidRDefault="00D65F67" w:rsidP="000D6374">
            <w:pPr>
              <w:pStyle w:val="NoSpacing"/>
              <w:spacing w:line="276" w:lineRule="auto"/>
            </w:pPr>
          </w:p>
        </w:tc>
      </w:tr>
      <w:tr w:rsidR="000D6374" w:rsidRPr="00C06F50" w14:paraId="46355DDC" w14:textId="77777777" w:rsidTr="00DD32E1">
        <w:trPr>
          <w:trHeight w:val="53"/>
        </w:trPr>
        <w:tc>
          <w:tcPr>
            <w:tcW w:w="5000" w:type="pct"/>
            <w:gridSpan w:val="2"/>
            <w:shd w:val="clear" w:color="auto" w:fill="4472C4" w:themeFill="accent1"/>
          </w:tcPr>
          <w:p w14:paraId="5B8631E7" w14:textId="77777777" w:rsidR="000D6374" w:rsidRPr="00DD32E1" w:rsidRDefault="000D6374" w:rsidP="000D6374">
            <w:pPr>
              <w:pStyle w:val="NoSpacing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8600B9" w14:paraId="2E4D5491" w14:textId="77777777" w:rsidTr="0044599D">
        <w:tc>
          <w:tcPr>
            <w:tcW w:w="5000" w:type="pct"/>
            <w:gridSpan w:val="2"/>
          </w:tcPr>
          <w:p w14:paraId="085E8CD4" w14:textId="06BF4582" w:rsidR="000D6374" w:rsidRPr="008600B9" w:rsidRDefault="000D6374" w:rsidP="000D6374">
            <w:pPr>
              <w:pStyle w:val="NoSpacing"/>
              <w:spacing w:line="276" w:lineRule="auto"/>
            </w:pPr>
            <w:r w:rsidRPr="008600B9">
              <w:rPr>
                <w:b/>
              </w:rPr>
              <w:t xml:space="preserve">Medical </w:t>
            </w:r>
            <w:r>
              <w:rPr>
                <w:b/>
              </w:rPr>
              <w:t>A</w:t>
            </w:r>
            <w:r w:rsidRPr="008600B9">
              <w:rPr>
                <w:b/>
              </w:rPr>
              <w:t xml:space="preserve">dministration </w:t>
            </w:r>
            <w:r>
              <w:rPr>
                <w:b/>
              </w:rPr>
              <w:t>R</w:t>
            </w:r>
            <w:r w:rsidRPr="008600B9">
              <w:rPr>
                <w:b/>
              </w:rPr>
              <w:t>ecord</w:t>
            </w:r>
          </w:p>
        </w:tc>
      </w:tr>
      <w:tr w:rsidR="000D6374" w:rsidRPr="008600B9" w14:paraId="36D8A244" w14:textId="77777777" w:rsidTr="0044599D">
        <w:tc>
          <w:tcPr>
            <w:tcW w:w="734" w:type="pct"/>
          </w:tcPr>
          <w:p w14:paraId="67B21750" w14:textId="77777777" w:rsidR="000D6374" w:rsidRPr="008600B9" w:rsidRDefault="000D6374" w:rsidP="000D6374">
            <w:pPr>
              <w:pStyle w:val="NoSpacing"/>
              <w:spacing w:line="276" w:lineRule="auto"/>
            </w:pPr>
            <w:r w:rsidRPr="008600B9">
              <w:rPr>
                <w:b/>
              </w:rPr>
              <w:t>Date/Time</w:t>
            </w:r>
          </w:p>
        </w:tc>
        <w:tc>
          <w:tcPr>
            <w:tcW w:w="4266" w:type="pct"/>
          </w:tcPr>
          <w:p w14:paraId="363553B2" w14:textId="77777777" w:rsidR="000D6374" w:rsidRPr="008600B9" w:rsidRDefault="000D6374" w:rsidP="000D6374">
            <w:pPr>
              <w:pStyle w:val="NoSpacing"/>
              <w:spacing w:line="276" w:lineRule="auto"/>
            </w:pPr>
          </w:p>
        </w:tc>
      </w:tr>
      <w:tr w:rsidR="001B6028" w:rsidRPr="008600B9" w14:paraId="4E9168B4" w14:textId="77777777" w:rsidTr="0044599D">
        <w:tc>
          <w:tcPr>
            <w:tcW w:w="734" w:type="pct"/>
          </w:tcPr>
          <w:p w14:paraId="2FD5D2EF" w14:textId="5AB6063A" w:rsidR="001B6028" w:rsidRPr="008600B9" w:rsidRDefault="001B6028" w:rsidP="001B6028">
            <w:pPr>
              <w:pStyle w:val="NoSpacing"/>
              <w:spacing w:line="276" w:lineRule="auto"/>
            </w:pPr>
            <w:r>
              <w:t>Today, 07</w:t>
            </w:r>
            <w:r w:rsidR="00283180">
              <w:t>:</w:t>
            </w:r>
            <w:r>
              <w:t>00</w:t>
            </w:r>
          </w:p>
        </w:tc>
        <w:tc>
          <w:tcPr>
            <w:tcW w:w="4266" w:type="pct"/>
          </w:tcPr>
          <w:p w14:paraId="3909F88F" w14:textId="531593D2" w:rsidR="001B6028" w:rsidRPr="008600B9" w:rsidRDefault="001B6028" w:rsidP="001B6028">
            <w:pPr>
              <w:pStyle w:val="NoSpacing"/>
              <w:spacing w:line="276" w:lineRule="auto"/>
            </w:pPr>
            <w:r>
              <w:t xml:space="preserve">Acetaminophen </w:t>
            </w:r>
            <w:r w:rsidR="00AE3FAC">
              <w:t>5</w:t>
            </w:r>
            <w:r>
              <w:t>00 mg, orally</w:t>
            </w:r>
          </w:p>
        </w:tc>
      </w:tr>
      <w:tr w:rsidR="001B6028" w:rsidRPr="008600B9" w14:paraId="65D132AC" w14:textId="77777777" w:rsidTr="0044599D">
        <w:tc>
          <w:tcPr>
            <w:tcW w:w="734" w:type="pct"/>
          </w:tcPr>
          <w:p w14:paraId="3B6AAAAA" w14:textId="1419BD1C" w:rsidR="001B6028" w:rsidRPr="008600B9" w:rsidRDefault="001B6028" w:rsidP="001B6028">
            <w:pPr>
              <w:pStyle w:val="NoSpacing"/>
              <w:spacing w:line="276" w:lineRule="auto"/>
            </w:pPr>
            <w:r>
              <w:t>Today, 08</w:t>
            </w:r>
            <w:r w:rsidR="00283180">
              <w:t>:</w:t>
            </w:r>
            <w:r>
              <w:t>00</w:t>
            </w:r>
          </w:p>
        </w:tc>
        <w:tc>
          <w:tcPr>
            <w:tcW w:w="4266" w:type="pct"/>
          </w:tcPr>
          <w:p w14:paraId="06221D78" w14:textId="3025A402" w:rsidR="001B6028" w:rsidRPr="008600B9" w:rsidRDefault="001B6028" w:rsidP="001B6028">
            <w:pPr>
              <w:pStyle w:val="NoSpacing"/>
              <w:spacing w:line="276" w:lineRule="auto"/>
            </w:pPr>
            <w:r>
              <w:t>L</w:t>
            </w:r>
            <w:r w:rsidRPr="00C97C23">
              <w:t>evofloxacin</w:t>
            </w:r>
            <w:r>
              <w:t xml:space="preserve"> 750 mg, IV infusion</w:t>
            </w:r>
          </w:p>
        </w:tc>
      </w:tr>
      <w:tr w:rsidR="000D6374" w:rsidRPr="008600B9" w14:paraId="6870D55A" w14:textId="77777777" w:rsidTr="0044599D">
        <w:tc>
          <w:tcPr>
            <w:tcW w:w="734" w:type="pct"/>
          </w:tcPr>
          <w:p w14:paraId="2591E586" w14:textId="77777777" w:rsidR="000D6374" w:rsidRPr="008600B9" w:rsidRDefault="000D6374" w:rsidP="000D6374">
            <w:pPr>
              <w:pStyle w:val="NoSpacing"/>
              <w:spacing w:line="276" w:lineRule="auto"/>
            </w:pPr>
          </w:p>
        </w:tc>
        <w:tc>
          <w:tcPr>
            <w:tcW w:w="4266" w:type="pct"/>
          </w:tcPr>
          <w:p w14:paraId="691F14E0" w14:textId="77777777" w:rsidR="000D6374" w:rsidRPr="008600B9" w:rsidRDefault="000D6374" w:rsidP="000D6374">
            <w:pPr>
              <w:pStyle w:val="NoSpacing"/>
              <w:spacing w:line="276" w:lineRule="auto"/>
            </w:pPr>
          </w:p>
        </w:tc>
      </w:tr>
      <w:tr w:rsidR="000D6374" w:rsidRPr="008600B9" w14:paraId="16B34468" w14:textId="77777777" w:rsidTr="001D2F9B">
        <w:tc>
          <w:tcPr>
            <w:tcW w:w="5000" w:type="pct"/>
            <w:gridSpan w:val="2"/>
            <w:shd w:val="clear" w:color="auto" w:fill="4472C4" w:themeFill="accent1"/>
          </w:tcPr>
          <w:p w14:paraId="4BB5C0D3" w14:textId="77777777" w:rsidR="000D6374" w:rsidRPr="00DD32E1" w:rsidRDefault="000D6374" w:rsidP="000D6374">
            <w:pPr>
              <w:pStyle w:val="NoSpacing"/>
              <w:spacing w:line="276" w:lineRule="auto"/>
              <w:rPr>
                <w:sz w:val="4"/>
                <w:szCs w:val="4"/>
              </w:rPr>
            </w:pPr>
          </w:p>
        </w:tc>
      </w:tr>
      <w:tr w:rsidR="000D6374" w:rsidRPr="008600B9" w14:paraId="12FEB26C" w14:textId="77777777" w:rsidTr="0044599D">
        <w:tc>
          <w:tcPr>
            <w:tcW w:w="5000" w:type="pct"/>
            <w:gridSpan w:val="2"/>
            <w:shd w:val="clear" w:color="auto" w:fill="auto"/>
          </w:tcPr>
          <w:p w14:paraId="765416E1" w14:textId="37A2C6E5" w:rsidR="000D6374" w:rsidRPr="008600B9" w:rsidRDefault="000D6374" w:rsidP="000D6374">
            <w:pPr>
              <w:pStyle w:val="NoSpacing"/>
              <w:spacing w:line="276" w:lineRule="auto"/>
              <w:rPr>
                <w:sz w:val="12"/>
                <w:szCs w:val="12"/>
              </w:rPr>
            </w:pPr>
            <w:r w:rsidRPr="008600B9">
              <w:rPr>
                <w:b/>
              </w:rPr>
              <w:t xml:space="preserve">Vital </w:t>
            </w:r>
            <w:r>
              <w:rPr>
                <w:b/>
              </w:rPr>
              <w:t>S</w:t>
            </w:r>
            <w:r w:rsidRPr="008600B9">
              <w:rPr>
                <w:b/>
              </w:rPr>
              <w:t>igns</w:t>
            </w:r>
          </w:p>
        </w:tc>
      </w:tr>
      <w:tr w:rsidR="000D6374" w:rsidRPr="008600B9" w14:paraId="59EB57C7" w14:textId="77777777" w:rsidTr="0044599D">
        <w:trPr>
          <w:trHeight w:val="280"/>
        </w:trPr>
        <w:tc>
          <w:tcPr>
            <w:tcW w:w="734" w:type="pct"/>
          </w:tcPr>
          <w:p w14:paraId="500F964D" w14:textId="77777777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>Date/Time</w:t>
            </w:r>
          </w:p>
        </w:tc>
        <w:tc>
          <w:tcPr>
            <w:tcW w:w="4266" w:type="pct"/>
          </w:tcPr>
          <w:p w14:paraId="0105E33D" w14:textId="77777777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</w:p>
        </w:tc>
      </w:tr>
      <w:tr w:rsidR="001B6028" w:rsidRPr="00CF1DA9" w14:paraId="75A421BB" w14:textId="77777777" w:rsidTr="0044599D">
        <w:tc>
          <w:tcPr>
            <w:tcW w:w="734" w:type="pct"/>
          </w:tcPr>
          <w:p w14:paraId="3493451C" w14:textId="3A788D13" w:rsidR="001B6028" w:rsidRPr="008600B9" w:rsidRDefault="001B6028" w:rsidP="001B6028">
            <w:pPr>
              <w:pStyle w:val="NoSpacing"/>
              <w:spacing w:line="276" w:lineRule="auto"/>
            </w:pPr>
            <w:r>
              <w:t>Today, 07</w:t>
            </w:r>
            <w:r w:rsidR="003B5F4B">
              <w:t>:</w:t>
            </w:r>
            <w:r>
              <w:t>00</w:t>
            </w:r>
          </w:p>
        </w:tc>
        <w:tc>
          <w:tcPr>
            <w:tcW w:w="4266" w:type="pct"/>
          </w:tcPr>
          <w:p w14:paraId="10CF23FC" w14:textId="4CD37420" w:rsidR="001B6028" w:rsidRPr="003059CF" w:rsidRDefault="001B6028" w:rsidP="001B6028">
            <w:pPr>
              <w:pStyle w:val="NoSpacing"/>
              <w:spacing w:line="276" w:lineRule="auto"/>
              <w:rPr>
                <w:lang w:val="da-DK"/>
              </w:rPr>
            </w:pPr>
            <w:r w:rsidRPr="00B514EB">
              <w:rPr>
                <w:b/>
                <w:lang w:val="da-DK"/>
              </w:rPr>
              <w:t xml:space="preserve">BP: </w:t>
            </w:r>
            <w:r w:rsidR="00356508" w:rsidRPr="00B514EB">
              <w:rPr>
                <w:lang w:val="da-DK"/>
              </w:rPr>
              <w:t>1</w:t>
            </w:r>
            <w:r w:rsidR="00356508">
              <w:rPr>
                <w:lang w:val="da-DK"/>
              </w:rPr>
              <w:t>43</w:t>
            </w:r>
            <w:r w:rsidR="00356508" w:rsidRPr="00B514EB">
              <w:rPr>
                <w:lang w:val="da-DK"/>
              </w:rPr>
              <w:t>/</w:t>
            </w:r>
            <w:r w:rsidR="00356508">
              <w:rPr>
                <w:lang w:val="da-DK"/>
              </w:rPr>
              <w:t>92</w:t>
            </w:r>
            <w:r w:rsidR="00356508" w:rsidRPr="00B514EB">
              <w:rPr>
                <w:lang w:val="da-DK"/>
              </w:rPr>
              <w:t xml:space="preserve"> </w:t>
            </w:r>
            <w:r w:rsidRPr="00B514EB">
              <w:rPr>
                <w:lang w:val="da-DK"/>
              </w:rPr>
              <w:t xml:space="preserve"> mmHg </w:t>
            </w:r>
            <w:r>
              <w:rPr>
                <w:lang w:val="da-DK"/>
              </w:rPr>
              <w:t xml:space="preserve"> </w:t>
            </w:r>
            <w:r w:rsidRPr="00B514EB">
              <w:rPr>
                <w:b/>
                <w:lang w:val="da-DK"/>
              </w:rPr>
              <w:t>HR:</w:t>
            </w:r>
            <w:r w:rsidRPr="00B514EB">
              <w:rPr>
                <w:lang w:val="da-DK"/>
              </w:rPr>
              <w:t xml:space="preserve"> </w:t>
            </w:r>
            <w:r>
              <w:rPr>
                <w:lang w:val="da-DK"/>
              </w:rPr>
              <w:t>83</w:t>
            </w:r>
            <w:r w:rsidRPr="00B514EB">
              <w:rPr>
                <w:lang w:val="da-DK"/>
              </w:rPr>
              <w:t xml:space="preserve">/min </w:t>
            </w:r>
            <w:r>
              <w:rPr>
                <w:lang w:val="da-DK"/>
              </w:rPr>
              <w:t xml:space="preserve"> </w:t>
            </w:r>
            <w:r w:rsidRPr="00B514EB">
              <w:rPr>
                <w:b/>
                <w:lang w:val="da-DK"/>
              </w:rPr>
              <w:t>RR:</w:t>
            </w:r>
            <w:r w:rsidRPr="00B514EB">
              <w:rPr>
                <w:lang w:val="da-DK"/>
              </w:rPr>
              <w:t xml:space="preserve"> 1</w:t>
            </w:r>
            <w:r>
              <w:rPr>
                <w:lang w:val="da-DK"/>
              </w:rPr>
              <w:t>6</w:t>
            </w:r>
            <w:r w:rsidRPr="00B514EB">
              <w:rPr>
                <w:lang w:val="da-DK"/>
              </w:rPr>
              <w:t xml:space="preserve">/min </w:t>
            </w:r>
            <w:r>
              <w:rPr>
                <w:lang w:val="da-DK"/>
              </w:rPr>
              <w:t xml:space="preserve"> </w:t>
            </w:r>
            <w:r w:rsidRPr="00B514EB">
              <w:rPr>
                <w:b/>
                <w:lang w:val="da-DK"/>
              </w:rPr>
              <w:t>SpO</w:t>
            </w:r>
            <w:r w:rsidRPr="00B514EB">
              <w:rPr>
                <w:b/>
                <w:vertAlign w:val="subscript"/>
                <w:lang w:val="da-DK"/>
              </w:rPr>
              <w:t>2</w:t>
            </w:r>
            <w:r w:rsidRPr="00B514EB">
              <w:rPr>
                <w:b/>
                <w:lang w:val="da-DK"/>
              </w:rPr>
              <w:t>:</w:t>
            </w:r>
            <w:r w:rsidRPr="00B514EB">
              <w:rPr>
                <w:lang w:val="da-DK"/>
              </w:rPr>
              <w:t xml:space="preserve"> 9</w:t>
            </w:r>
            <w:r>
              <w:rPr>
                <w:lang w:val="da-DK"/>
              </w:rPr>
              <w:t>6</w:t>
            </w:r>
            <w:r w:rsidRPr="00B514EB">
              <w:rPr>
                <w:lang w:val="da-DK"/>
              </w:rPr>
              <w:t>%</w:t>
            </w:r>
            <w:r>
              <w:rPr>
                <w:lang w:val="da-DK"/>
              </w:rPr>
              <w:t xml:space="preserve">  </w:t>
            </w:r>
            <w:r w:rsidRPr="006B1821">
              <w:rPr>
                <w:b/>
                <w:lang w:val="da-DK"/>
              </w:rPr>
              <w:t>Temp:</w:t>
            </w:r>
            <w:r>
              <w:rPr>
                <w:lang w:val="da-DK"/>
              </w:rPr>
              <w:t xml:space="preserve"> 38.0</w:t>
            </w:r>
            <w:r w:rsidRPr="006B1821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C (100.4</w:t>
            </w:r>
            <w:r w:rsidRPr="006B1821">
              <w:rPr>
                <w:vertAlign w:val="superscript"/>
                <w:lang w:val="da-DK"/>
              </w:rPr>
              <w:t>o</w:t>
            </w:r>
            <w:r>
              <w:rPr>
                <w:lang w:val="da-DK"/>
              </w:rPr>
              <w:t>F)</w:t>
            </w:r>
          </w:p>
        </w:tc>
      </w:tr>
      <w:tr w:rsidR="000D6374" w:rsidRPr="008600B9" w14:paraId="735507BD" w14:textId="77777777" w:rsidTr="0044599D">
        <w:tc>
          <w:tcPr>
            <w:tcW w:w="734" w:type="pct"/>
          </w:tcPr>
          <w:p w14:paraId="2B2526DD" w14:textId="77777777" w:rsidR="000D6374" w:rsidRPr="003059CF" w:rsidRDefault="000D6374" w:rsidP="000D6374">
            <w:pPr>
              <w:pStyle w:val="NoSpacing"/>
              <w:spacing w:line="276" w:lineRule="auto"/>
              <w:rPr>
                <w:b/>
                <w:lang w:val="da-DK"/>
              </w:rPr>
            </w:pPr>
          </w:p>
        </w:tc>
        <w:tc>
          <w:tcPr>
            <w:tcW w:w="4266" w:type="pct"/>
          </w:tcPr>
          <w:p w14:paraId="4B50BC4F" w14:textId="77777777" w:rsidR="000D6374" w:rsidRPr="008600B9" w:rsidRDefault="000D6374" w:rsidP="000D6374">
            <w:pPr>
              <w:pStyle w:val="NoSpacing"/>
              <w:spacing w:line="276" w:lineRule="auto"/>
              <w:rPr>
                <w:b/>
              </w:rPr>
            </w:pPr>
            <w:r w:rsidRPr="008600B9">
              <w:rPr>
                <w:b/>
              </w:rPr>
              <w:t xml:space="preserve">BP:                           </w:t>
            </w:r>
            <w:r w:rsidRPr="008600B9">
              <w:t xml:space="preserve">  </w:t>
            </w:r>
            <w:r w:rsidRPr="008600B9">
              <w:rPr>
                <w:b/>
              </w:rPr>
              <w:t>HR:</w:t>
            </w:r>
            <w:r w:rsidRPr="008600B9">
              <w:t xml:space="preserve">                </w:t>
            </w:r>
            <w:r w:rsidRPr="008600B9">
              <w:rPr>
                <w:b/>
              </w:rPr>
              <w:t>RR:</w:t>
            </w:r>
            <w:r w:rsidRPr="008600B9">
              <w:t xml:space="preserve">                </w:t>
            </w:r>
            <w:r w:rsidRPr="008600B9">
              <w:rPr>
                <w:b/>
              </w:rPr>
              <w:t>SpO</w:t>
            </w:r>
            <w:r w:rsidRPr="008600B9">
              <w:rPr>
                <w:b/>
                <w:vertAlign w:val="subscript"/>
              </w:rPr>
              <w:t>2</w:t>
            </w:r>
            <w:r w:rsidRPr="008600B9">
              <w:rPr>
                <w:b/>
              </w:rPr>
              <w:t>:</w:t>
            </w:r>
            <w:r w:rsidRPr="008600B9">
              <w:t xml:space="preserve">           </w:t>
            </w:r>
            <w:r w:rsidRPr="008600B9">
              <w:rPr>
                <w:b/>
              </w:rPr>
              <w:t>Temp:</w:t>
            </w:r>
          </w:p>
        </w:tc>
      </w:tr>
    </w:tbl>
    <w:p w14:paraId="2236A1E0" w14:textId="009991A4" w:rsidR="00153A70" w:rsidRDefault="00153A70">
      <w:pPr>
        <w:spacing w:before="100" w:after="200" w:line="276" w:lineRule="auto"/>
      </w:pPr>
    </w:p>
    <w:sectPr w:rsidR="00153A70" w:rsidSect="00A64199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C6035" w14:textId="77777777" w:rsidR="00091A8F" w:rsidRDefault="00091A8F" w:rsidP="00D94BC8">
      <w:r>
        <w:separator/>
      </w:r>
    </w:p>
    <w:p w14:paraId="4D03BA74" w14:textId="77777777" w:rsidR="00091A8F" w:rsidRDefault="00091A8F"/>
  </w:endnote>
  <w:endnote w:type="continuationSeparator" w:id="0">
    <w:p w14:paraId="7051664D" w14:textId="77777777" w:rsidR="00091A8F" w:rsidRDefault="00091A8F" w:rsidP="00D94BC8">
      <w:r>
        <w:continuationSeparator/>
      </w:r>
    </w:p>
    <w:p w14:paraId="7DCE8CA2" w14:textId="77777777" w:rsidR="00091A8F" w:rsidRDefault="00091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199C0" w14:textId="589F174F" w:rsidR="004A729E" w:rsidRPr="00F2263D" w:rsidRDefault="004A729E">
    <w:pPr>
      <w:pStyle w:val="Footer"/>
      <w:rPr>
        <w:color w:val="808080" w:themeColor="background1" w:themeShade="80"/>
      </w:rPr>
    </w:pPr>
    <w:r w:rsidRPr="00F2263D">
      <w:rPr>
        <w:color w:val="808080" w:themeColor="background1" w:themeShade="80"/>
      </w:rPr>
      <w:t>Version 1.0</w:t>
    </w:r>
    <w:r w:rsidR="0004332D" w:rsidRPr="00F2263D">
      <w:rPr>
        <w:color w:val="808080" w:themeColor="background1" w:themeShade="80"/>
      </w:rPr>
      <w:t>,</w:t>
    </w:r>
    <w:r w:rsidRPr="00F2263D">
      <w:rPr>
        <w:color w:val="808080" w:themeColor="background1" w:themeShade="80"/>
      </w:rPr>
      <w:t xml:space="preserve"> </w:t>
    </w:r>
    <w:r w:rsidR="0004332D" w:rsidRPr="00F2263D">
      <w:rPr>
        <w:color w:val="808080" w:themeColor="background1" w:themeShade="80"/>
      </w:rPr>
      <w:t xml:space="preserve">June 2018 </w:t>
    </w:r>
    <w:r w:rsidR="0004332D" w:rsidRPr="00F2263D">
      <w:rPr>
        <w:color w:val="808080" w:themeColor="background1" w:themeShade="80"/>
      </w:rPr>
      <w:tab/>
    </w:r>
    <w:r w:rsidR="0004332D" w:rsidRPr="00F2263D">
      <w:rPr>
        <w:color w:val="808080" w:themeColor="background1" w:themeShade="80"/>
      </w:rPr>
      <w:tab/>
    </w:r>
    <w:sdt>
      <w:sdtPr>
        <w:rPr>
          <w:color w:val="808080" w:themeColor="background1" w:themeShade="80"/>
        </w:rPr>
        <w:id w:val="-8926525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-2134307566"/>
            <w:docPartObj>
              <w:docPartGallery w:val="Page Numbers (Top of Page)"/>
              <w:docPartUnique/>
            </w:docPartObj>
          </w:sdtPr>
          <w:sdtEndPr/>
          <w:sdtContent>
            <w:r w:rsidRPr="00F2263D">
              <w:rPr>
                <w:color w:val="808080" w:themeColor="background1" w:themeShade="80"/>
              </w:rPr>
              <w:t xml:space="preserve">Page </w: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263D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845C4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F2263D">
              <w:rPr>
                <w:color w:val="808080" w:themeColor="background1" w:themeShade="80"/>
              </w:rPr>
              <w:t xml:space="preserve"> of </w: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F2263D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845C4">
              <w:rPr>
                <w:b/>
                <w:bCs/>
                <w:noProof/>
                <w:color w:val="808080" w:themeColor="background1" w:themeShade="80"/>
              </w:rPr>
              <w:t>4</w:t>
            </w:r>
            <w:r w:rsidRPr="00F2263D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B112" w14:textId="77777777" w:rsidR="00091A8F" w:rsidRDefault="00091A8F" w:rsidP="00D94BC8">
      <w:r>
        <w:separator/>
      </w:r>
    </w:p>
    <w:p w14:paraId="7248C5BE" w14:textId="77777777" w:rsidR="00091A8F" w:rsidRDefault="00091A8F"/>
  </w:footnote>
  <w:footnote w:type="continuationSeparator" w:id="0">
    <w:p w14:paraId="11D277AF" w14:textId="77777777" w:rsidR="00091A8F" w:rsidRDefault="00091A8F" w:rsidP="00D94BC8">
      <w:r>
        <w:continuationSeparator/>
      </w:r>
    </w:p>
    <w:p w14:paraId="52462D72" w14:textId="77777777" w:rsidR="00091A8F" w:rsidRDefault="00091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9400" w14:textId="4E3E35E8" w:rsidR="00EB2908" w:rsidRPr="008756A2" w:rsidRDefault="00807DBF" w:rsidP="00347466">
    <w:pPr>
      <w:pStyle w:val="Header"/>
      <w:jc w:val="right"/>
      <w:rPr>
        <w:b/>
        <w:color w:val="808080" w:themeColor="background1" w:themeShade="80"/>
      </w:rPr>
    </w:pPr>
    <w:r w:rsidRPr="00F2263D">
      <w:rPr>
        <w:color w:val="808080" w:themeColor="background1" w:themeShade="80"/>
      </w:rPr>
      <w:t xml:space="preserve">Nursing Anne Simulator Scenarios </w:t>
    </w:r>
    <w:r w:rsidRPr="00F2263D">
      <w:rPr>
        <w:rFonts w:cstheme="minorHAnsi"/>
        <w:color w:val="808080" w:themeColor="background1" w:themeShade="80"/>
      </w:rPr>
      <w:t>•</w:t>
    </w:r>
    <w:r w:rsidRPr="00F2263D">
      <w:rPr>
        <w:color w:val="808080" w:themeColor="background1" w:themeShade="80"/>
      </w:rPr>
      <w:t xml:space="preserve"> </w:t>
    </w:r>
    <w:r w:rsidR="00487F9C" w:rsidRPr="00487F9C">
      <w:rPr>
        <w:color w:val="808080" w:themeColor="background1" w:themeShade="80"/>
      </w:rPr>
      <w:t>Oxygen Therapy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AA32" w14:textId="77777777" w:rsidR="001A486A" w:rsidRPr="001A486A" w:rsidRDefault="001A486A" w:rsidP="001A4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6CA"/>
    <w:multiLevelType w:val="hybridMultilevel"/>
    <w:tmpl w:val="E2963F40"/>
    <w:lvl w:ilvl="0" w:tplc="AB86E5DC">
      <w:numFmt w:val="bullet"/>
      <w:lvlText w:val="-"/>
      <w:lvlJc w:val="left"/>
      <w:pPr>
        <w:ind w:left="-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BEE2101"/>
    <w:multiLevelType w:val="hybridMultilevel"/>
    <w:tmpl w:val="B3BE1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A277D"/>
    <w:multiLevelType w:val="hybridMultilevel"/>
    <w:tmpl w:val="28023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9E091C"/>
    <w:multiLevelType w:val="hybridMultilevel"/>
    <w:tmpl w:val="33A811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90447"/>
    <w:multiLevelType w:val="hybridMultilevel"/>
    <w:tmpl w:val="9B56B99A"/>
    <w:lvl w:ilvl="0" w:tplc="BF0241EE">
      <w:start w:val="1"/>
      <w:numFmt w:val="bullet"/>
      <w:lvlText w:val=""/>
      <w:lvlJc w:val="left"/>
      <w:pPr>
        <w:tabs>
          <w:tab w:val="num" w:pos="-357"/>
        </w:tabs>
        <w:ind w:left="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 w15:restartNumberingAfterBreak="0">
    <w:nsid w:val="3CC93B72"/>
    <w:multiLevelType w:val="hybridMultilevel"/>
    <w:tmpl w:val="AF164B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D3B89"/>
    <w:multiLevelType w:val="hybridMultilevel"/>
    <w:tmpl w:val="5036AEBA"/>
    <w:lvl w:ilvl="0" w:tplc="BF0241E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2543"/>
    <w:multiLevelType w:val="hybridMultilevel"/>
    <w:tmpl w:val="6524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B9AA467A"/>
    <w:lvl w:ilvl="0" w:tplc="3CDE5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7E7F"/>
    <w:multiLevelType w:val="hybridMultilevel"/>
    <w:tmpl w:val="8F007EBA"/>
    <w:lvl w:ilvl="0" w:tplc="ED3CD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C0493"/>
    <w:multiLevelType w:val="hybridMultilevel"/>
    <w:tmpl w:val="7928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60C2"/>
    <w:multiLevelType w:val="hybridMultilevel"/>
    <w:tmpl w:val="8E54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31F4A"/>
    <w:multiLevelType w:val="hybridMultilevel"/>
    <w:tmpl w:val="2D2AF4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54DBD"/>
    <w:multiLevelType w:val="hybridMultilevel"/>
    <w:tmpl w:val="FDD0C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C7FDB"/>
    <w:multiLevelType w:val="hybridMultilevel"/>
    <w:tmpl w:val="8DEC19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C5EC4"/>
    <w:multiLevelType w:val="hybridMultilevel"/>
    <w:tmpl w:val="AAF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4419"/>
    <w:multiLevelType w:val="hybridMultilevel"/>
    <w:tmpl w:val="69B24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F615DF"/>
    <w:multiLevelType w:val="hybridMultilevel"/>
    <w:tmpl w:val="95660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A639C"/>
    <w:multiLevelType w:val="hybridMultilevel"/>
    <w:tmpl w:val="5EF0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876"/>
    <w:multiLevelType w:val="hybridMultilevel"/>
    <w:tmpl w:val="BE2C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B7B30"/>
    <w:multiLevelType w:val="hybridMultilevel"/>
    <w:tmpl w:val="770EE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2611A"/>
    <w:multiLevelType w:val="hybridMultilevel"/>
    <w:tmpl w:val="FBD8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7915"/>
    <w:multiLevelType w:val="hybridMultilevel"/>
    <w:tmpl w:val="D7626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8"/>
  </w:num>
  <w:num w:numId="9">
    <w:abstractNumId w:val="17"/>
  </w:num>
  <w:num w:numId="10">
    <w:abstractNumId w:val="13"/>
  </w:num>
  <w:num w:numId="11">
    <w:abstractNumId w:val="2"/>
  </w:num>
  <w:num w:numId="12">
    <w:abstractNumId w:val="16"/>
  </w:num>
  <w:num w:numId="13">
    <w:abstractNumId w:val="21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19"/>
  </w:num>
  <w:num w:numId="19">
    <w:abstractNumId w:val="20"/>
  </w:num>
  <w:num w:numId="20">
    <w:abstractNumId w:val="6"/>
  </w:num>
  <w:num w:numId="21">
    <w:abstractNumId w:val="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BC8"/>
    <w:rsid w:val="0000298E"/>
    <w:rsid w:val="00004F58"/>
    <w:rsid w:val="000058EB"/>
    <w:rsid w:val="00007049"/>
    <w:rsid w:val="0000739B"/>
    <w:rsid w:val="00011865"/>
    <w:rsid w:val="00025CC3"/>
    <w:rsid w:val="0003281A"/>
    <w:rsid w:val="000330CE"/>
    <w:rsid w:val="00033C0F"/>
    <w:rsid w:val="000348DB"/>
    <w:rsid w:val="00036281"/>
    <w:rsid w:val="000362A0"/>
    <w:rsid w:val="000430AC"/>
    <w:rsid w:val="0004332D"/>
    <w:rsid w:val="00045416"/>
    <w:rsid w:val="0005142C"/>
    <w:rsid w:val="000529F2"/>
    <w:rsid w:val="00056292"/>
    <w:rsid w:val="00057F67"/>
    <w:rsid w:val="00062A72"/>
    <w:rsid w:val="000716BB"/>
    <w:rsid w:val="000752F9"/>
    <w:rsid w:val="000759E1"/>
    <w:rsid w:val="00076275"/>
    <w:rsid w:val="000801A8"/>
    <w:rsid w:val="0008159F"/>
    <w:rsid w:val="00081AE0"/>
    <w:rsid w:val="000824EF"/>
    <w:rsid w:val="00083548"/>
    <w:rsid w:val="00084FE3"/>
    <w:rsid w:val="0008511C"/>
    <w:rsid w:val="00085501"/>
    <w:rsid w:val="00085877"/>
    <w:rsid w:val="00086D08"/>
    <w:rsid w:val="000879FF"/>
    <w:rsid w:val="00091A8F"/>
    <w:rsid w:val="00092C34"/>
    <w:rsid w:val="00094E0E"/>
    <w:rsid w:val="000A173A"/>
    <w:rsid w:val="000A3C81"/>
    <w:rsid w:val="000A62C8"/>
    <w:rsid w:val="000A75F1"/>
    <w:rsid w:val="000B76EB"/>
    <w:rsid w:val="000C086A"/>
    <w:rsid w:val="000C2306"/>
    <w:rsid w:val="000C2745"/>
    <w:rsid w:val="000D0FA6"/>
    <w:rsid w:val="000D2E97"/>
    <w:rsid w:val="000D5807"/>
    <w:rsid w:val="000D6374"/>
    <w:rsid w:val="000E03BD"/>
    <w:rsid w:val="000E1AD1"/>
    <w:rsid w:val="000E6512"/>
    <w:rsid w:val="000E7613"/>
    <w:rsid w:val="000E7650"/>
    <w:rsid w:val="000F5288"/>
    <w:rsid w:val="000F5891"/>
    <w:rsid w:val="000F7474"/>
    <w:rsid w:val="001025F9"/>
    <w:rsid w:val="001050DC"/>
    <w:rsid w:val="0010646C"/>
    <w:rsid w:val="00107DD4"/>
    <w:rsid w:val="001129D2"/>
    <w:rsid w:val="0012308E"/>
    <w:rsid w:val="00124EAB"/>
    <w:rsid w:val="001273F7"/>
    <w:rsid w:val="00134B3F"/>
    <w:rsid w:val="00137015"/>
    <w:rsid w:val="00143F1C"/>
    <w:rsid w:val="00144DC4"/>
    <w:rsid w:val="00147075"/>
    <w:rsid w:val="001473E5"/>
    <w:rsid w:val="001503CF"/>
    <w:rsid w:val="00150466"/>
    <w:rsid w:val="00150A82"/>
    <w:rsid w:val="00150F81"/>
    <w:rsid w:val="00152CB4"/>
    <w:rsid w:val="00153A70"/>
    <w:rsid w:val="0015681D"/>
    <w:rsid w:val="00162337"/>
    <w:rsid w:val="001632C9"/>
    <w:rsid w:val="001702F4"/>
    <w:rsid w:val="00171952"/>
    <w:rsid w:val="001764CD"/>
    <w:rsid w:val="001771B8"/>
    <w:rsid w:val="0018124D"/>
    <w:rsid w:val="00181F16"/>
    <w:rsid w:val="00182BD3"/>
    <w:rsid w:val="00182C66"/>
    <w:rsid w:val="00182FAF"/>
    <w:rsid w:val="001945C4"/>
    <w:rsid w:val="00196541"/>
    <w:rsid w:val="001A44E9"/>
    <w:rsid w:val="001A486A"/>
    <w:rsid w:val="001A5D09"/>
    <w:rsid w:val="001B0894"/>
    <w:rsid w:val="001B12FB"/>
    <w:rsid w:val="001B2D2D"/>
    <w:rsid w:val="001B3ADA"/>
    <w:rsid w:val="001B6028"/>
    <w:rsid w:val="001B7660"/>
    <w:rsid w:val="001C0795"/>
    <w:rsid w:val="001C0FA9"/>
    <w:rsid w:val="001C2E82"/>
    <w:rsid w:val="001C498D"/>
    <w:rsid w:val="001C558D"/>
    <w:rsid w:val="001C60E1"/>
    <w:rsid w:val="001D2F9B"/>
    <w:rsid w:val="001D42FA"/>
    <w:rsid w:val="001D5FB1"/>
    <w:rsid w:val="001D6486"/>
    <w:rsid w:val="001E24BC"/>
    <w:rsid w:val="001F2523"/>
    <w:rsid w:val="001F3906"/>
    <w:rsid w:val="001F3A6B"/>
    <w:rsid w:val="001F5672"/>
    <w:rsid w:val="001F6553"/>
    <w:rsid w:val="002003C0"/>
    <w:rsid w:val="00203B12"/>
    <w:rsid w:val="002041A1"/>
    <w:rsid w:val="00212528"/>
    <w:rsid w:val="0021313E"/>
    <w:rsid w:val="00215E0B"/>
    <w:rsid w:val="00222B24"/>
    <w:rsid w:val="00225E7D"/>
    <w:rsid w:val="00227A92"/>
    <w:rsid w:val="00230728"/>
    <w:rsid w:val="002342EE"/>
    <w:rsid w:val="002361C5"/>
    <w:rsid w:val="0024128C"/>
    <w:rsid w:val="0024133D"/>
    <w:rsid w:val="00245D1F"/>
    <w:rsid w:val="002512BC"/>
    <w:rsid w:val="00254C3A"/>
    <w:rsid w:val="0025740E"/>
    <w:rsid w:val="0026684F"/>
    <w:rsid w:val="002714E3"/>
    <w:rsid w:val="00273EDF"/>
    <w:rsid w:val="00275204"/>
    <w:rsid w:val="002803B4"/>
    <w:rsid w:val="00281923"/>
    <w:rsid w:val="00283180"/>
    <w:rsid w:val="0028378E"/>
    <w:rsid w:val="00284FED"/>
    <w:rsid w:val="00285017"/>
    <w:rsid w:val="0028717A"/>
    <w:rsid w:val="0029509F"/>
    <w:rsid w:val="002A2A1A"/>
    <w:rsid w:val="002A364B"/>
    <w:rsid w:val="002A39A5"/>
    <w:rsid w:val="002A5A53"/>
    <w:rsid w:val="002A7C6C"/>
    <w:rsid w:val="002A7F91"/>
    <w:rsid w:val="002B4D2F"/>
    <w:rsid w:val="002B6624"/>
    <w:rsid w:val="002C0E80"/>
    <w:rsid w:val="002D220E"/>
    <w:rsid w:val="002D313D"/>
    <w:rsid w:val="002D614C"/>
    <w:rsid w:val="002D63AD"/>
    <w:rsid w:val="002D7DE9"/>
    <w:rsid w:val="002E0C6E"/>
    <w:rsid w:val="002E2250"/>
    <w:rsid w:val="002E6E7C"/>
    <w:rsid w:val="002E71E4"/>
    <w:rsid w:val="002E77B3"/>
    <w:rsid w:val="002E7A7C"/>
    <w:rsid w:val="002F0494"/>
    <w:rsid w:val="002F1382"/>
    <w:rsid w:val="002F45BA"/>
    <w:rsid w:val="0030263A"/>
    <w:rsid w:val="00303F3D"/>
    <w:rsid w:val="003059CF"/>
    <w:rsid w:val="0030682F"/>
    <w:rsid w:val="00307AA5"/>
    <w:rsid w:val="00313B04"/>
    <w:rsid w:val="00314003"/>
    <w:rsid w:val="00315C59"/>
    <w:rsid w:val="003213BB"/>
    <w:rsid w:val="00321F15"/>
    <w:rsid w:val="0032289F"/>
    <w:rsid w:val="003237BF"/>
    <w:rsid w:val="00326BD6"/>
    <w:rsid w:val="00332160"/>
    <w:rsid w:val="00333C05"/>
    <w:rsid w:val="003372BA"/>
    <w:rsid w:val="0033782C"/>
    <w:rsid w:val="00337D7F"/>
    <w:rsid w:val="0034087A"/>
    <w:rsid w:val="003418A6"/>
    <w:rsid w:val="00342F77"/>
    <w:rsid w:val="00347466"/>
    <w:rsid w:val="003475CB"/>
    <w:rsid w:val="0035007B"/>
    <w:rsid w:val="003500DB"/>
    <w:rsid w:val="0035075D"/>
    <w:rsid w:val="00356508"/>
    <w:rsid w:val="003644EA"/>
    <w:rsid w:val="00366D6F"/>
    <w:rsid w:val="00367914"/>
    <w:rsid w:val="00371EA7"/>
    <w:rsid w:val="00374D81"/>
    <w:rsid w:val="00375167"/>
    <w:rsid w:val="00377F39"/>
    <w:rsid w:val="003808B4"/>
    <w:rsid w:val="003809D7"/>
    <w:rsid w:val="003827D7"/>
    <w:rsid w:val="0038326E"/>
    <w:rsid w:val="0038481B"/>
    <w:rsid w:val="0038595D"/>
    <w:rsid w:val="00385CC0"/>
    <w:rsid w:val="00386030"/>
    <w:rsid w:val="00387205"/>
    <w:rsid w:val="00390414"/>
    <w:rsid w:val="003904CF"/>
    <w:rsid w:val="00390D49"/>
    <w:rsid w:val="00391079"/>
    <w:rsid w:val="00391A42"/>
    <w:rsid w:val="00392C40"/>
    <w:rsid w:val="0039518A"/>
    <w:rsid w:val="003958E5"/>
    <w:rsid w:val="00395FAD"/>
    <w:rsid w:val="00396E75"/>
    <w:rsid w:val="003A1E19"/>
    <w:rsid w:val="003A4650"/>
    <w:rsid w:val="003A5D4A"/>
    <w:rsid w:val="003A7523"/>
    <w:rsid w:val="003B066E"/>
    <w:rsid w:val="003B5F4B"/>
    <w:rsid w:val="003C057D"/>
    <w:rsid w:val="003C2915"/>
    <w:rsid w:val="003C2931"/>
    <w:rsid w:val="003C5EF3"/>
    <w:rsid w:val="003C6E99"/>
    <w:rsid w:val="003D10CF"/>
    <w:rsid w:val="003D2346"/>
    <w:rsid w:val="003D2B10"/>
    <w:rsid w:val="003E2755"/>
    <w:rsid w:val="003E35ED"/>
    <w:rsid w:val="003E3FB7"/>
    <w:rsid w:val="003E7475"/>
    <w:rsid w:val="003F1CFA"/>
    <w:rsid w:val="003F697D"/>
    <w:rsid w:val="0040046A"/>
    <w:rsid w:val="00403089"/>
    <w:rsid w:val="004044F8"/>
    <w:rsid w:val="004050CC"/>
    <w:rsid w:val="00410F3C"/>
    <w:rsid w:val="004132B2"/>
    <w:rsid w:val="00413E96"/>
    <w:rsid w:val="004141FD"/>
    <w:rsid w:val="00417579"/>
    <w:rsid w:val="004277E4"/>
    <w:rsid w:val="00430C64"/>
    <w:rsid w:val="00430E6C"/>
    <w:rsid w:val="00433874"/>
    <w:rsid w:val="00435DB4"/>
    <w:rsid w:val="00442BB3"/>
    <w:rsid w:val="004445D6"/>
    <w:rsid w:val="0044490F"/>
    <w:rsid w:val="0044599D"/>
    <w:rsid w:val="00450778"/>
    <w:rsid w:val="00452416"/>
    <w:rsid w:val="00454947"/>
    <w:rsid w:val="004568DF"/>
    <w:rsid w:val="004600BC"/>
    <w:rsid w:val="00461C25"/>
    <w:rsid w:val="00462488"/>
    <w:rsid w:val="0046270F"/>
    <w:rsid w:val="004628C0"/>
    <w:rsid w:val="004711DC"/>
    <w:rsid w:val="00472BA4"/>
    <w:rsid w:val="00473AC1"/>
    <w:rsid w:val="00476ABC"/>
    <w:rsid w:val="00480D81"/>
    <w:rsid w:val="00480E54"/>
    <w:rsid w:val="004812CB"/>
    <w:rsid w:val="004845C4"/>
    <w:rsid w:val="004859F5"/>
    <w:rsid w:val="00487F9C"/>
    <w:rsid w:val="0049162B"/>
    <w:rsid w:val="00492948"/>
    <w:rsid w:val="00496FEF"/>
    <w:rsid w:val="004971D3"/>
    <w:rsid w:val="004A1249"/>
    <w:rsid w:val="004A31D3"/>
    <w:rsid w:val="004A729E"/>
    <w:rsid w:val="004B0275"/>
    <w:rsid w:val="004B2918"/>
    <w:rsid w:val="004B6694"/>
    <w:rsid w:val="004C0568"/>
    <w:rsid w:val="004C571B"/>
    <w:rsid w:val="004C741C"/>
    <w:rsid w:val="004D0A22"/>
    <w:rsid w:val="004D5A4E"/>
    <w:rsid w:val="004D79FA"/>
    <w:rsid w:val="004E1092"/>
    <w:rsid w:val="004E10EC"/>
    <w:rsid w:val="004E2636"/>
    <w:rsid w:val="004E4C8A"/>
    <w:rsid w:val="004E577B"/>
    <w:rsid w:val="004F3207"/>
    <w:rsid w:val="005045AC"/>
    <w:rsid w:val="005110C5"/>
    <w:rsid w:val="00520C9C"/>
    <w:rsid w:val="00522643"/>
    <w:rsid w:val="005279F9"/>
    <w:rsid w:val="00530376"/>
    <w:rsid w:val="00530BA7"/>
    <w:rsid w:val="005326D3"/>
    <w:rsid w:val="00536432"/>
    <w:rsid w:val="0053685B"/>
    <w:rsid w:val="00536CDC"/>
    <w:rsid w:val="00540B1E"/>
    <w:rsid w:val="00542088"/>
    <w:rsid w:val="00544C65"/>
    <w:rsid w:val="005454B2"/>
    <w:rsid w:val="005471F2"/>
    <w:rsid w:val="00551A97"/>
    <w:rsid w:val="00553EA7"/>
    <w:rsid w:val="00554372"/>
    <w:rsid w:val="0055565A"/>
    <w:rsid w:val="00556AF7"/>
    <w:rsid w:val="00560221"/>
    <w:rsid w:val="005604CC"/>
    <w:rsid w:val="00561B11"/>
    <w:rsid w:val="00561B60"/>
    <w:rsid w:val="005626E5"/>
    <w:rsid w:val="0056489B"/>
    <w:rsid w:val="00565452"/>
    <w:rsid w:val="00567085"/>
    <w:rsid w:val="00572271"/>
    <w:rsid w:val="00575336"/>
    <w:rsid w:val="00583399"/>
    <w:rsid w:val="00583527"/>
    <w:rsid w:val="005872EC"/>
    <w:rsid w:val="005936F6"/>
    <w:rsid w:val="005A2469"/>
    <w:rsid w:val="005A3443"/>
    <w:rsid w:val="005A3613"/>
    <w:rsid w:val="005A5233"/>
    <w:rsid w:val="005A5CE4"/>
    <w:rsid w:val="005A7354"/>
    <w:rsid w:val="005B39C1"/>
    <w:rsid w:val="005B58EF"/>
    <w:rsid w:val="005C0696"/>
    <w:rsid w:val="005C747F"/>
    <w:rsid w:val="005C7BFA"/>
    <w:rsid w:val="005D3017"/>
    <w:rsid w:val="005D4B7F"/>
    <w:rsid w:val="005D7B67"/>
    <w:rsid w:val="005E282A"/>
    <w:rsid w:val="005E4D58"/>
    <w:rsid w:val="005E6178"/>
    <w:rsid w:val="005F0186"/>
    <w:rsid w:val="005F3DB7"/>
    <w:rsid w:val="00600D00"/>
    <w:rsid w:val="00605426"/>
    <w:rsid w:val="006103B7"/>
    <w:rsid w:val="00610EE7"/>
    <w:rsid w:val="006131E5"/>
    <w:rsid w:val="00620C22"/>
    <w:rsid w:val="00621878"/>
    <w:rsid w:val="00630080"/>
    <w:rsid w:val="00631635"/>
    <w:rsid w:val="00634D22"/>
    <w:rsid w:val="00640C87"/>
    <w:rsid w:val="0064132D"/>
    <w:rsid w:val="006465B5"/>
    <w:rsid w:val="00647C64"/>
    <w:rsid w:val="00650990"/>
    <w:rsid w:val="00655E17"/>
    <w:rsid w:val="00660223"/>
    <w:rsid w:val="00667327"/>
    <w:rsid w:val="006769DE"/>
    <w:rsid w:val="00676FE4"/>
    <w:rsid w:val="00677CA7"/>
    <w:rsid w:val="0068029F"/>
    <w:rsid w:val="006819E8"/>
    <w:rsid w:val="00683FA8"/>
    <w:rsid w:val="00690795"/>
    <w:rsid w:val="006907AE"/>
    <w:rsid w:val="006911FF"/>
    <w:rsid w:val="00696631"/>
    <w:rsid w:val="006A223A"/>
    <w:rsid w:val="006A3460"/>
    <w:rsid w:val="006A4C1C"/>
    <w:rsid w:val="006B0907"/>
    <w:rsid w:val="006B1821"/>
    <w:rsid w:val="006C04AA"/>
    <w:rsid w:val="006C1697"/>
    <w:rsid w:val="006C3A53"/>
    <w:rsid w:val="006C4959"/>
    <w:rsid w:val="006C49FB"/>
    <w:rsid w:val="006C5B05"/>
    <w:rsid w:val="006D28DB"/>
    <w:rsid w:val="006D5522"/>
    <w:rsid w:val="006D665B"/>
    <w:rsid w:val="006D68E4"/>
    <w:rsid w:val="006D734A"/>
    <w:rsid w:val="006E3B25"/>
    <w:rsid w:val="006E3C77"/>
    <w:rsid w:val="006E5187"/>
    <w:rsid w:val="006E749B"/>
    <w:rsid w:val="006F0FDB"/>
    <w:rsid w:val="006F5F63"/>
    <w:rsid w:val="006F7442"/>
    <w:rsid w:val="0070406F"/>
    <w:rsid w:val="007055AA"/>
    <w:rsid w:val="007148B3"/>
    <w:rsid w:val="007156E9"/>
    <w:rsid w:val="007266C9"/>
    <w:rsid w:val="00733D1C"/>
    <w:rsid w:val="00734299"/>
    <w:rsid w:val="00734726"/>
    <w:rsid w:val="007417CD"/>
    <w:rsid w:val="00741B11"/>
    <w:rsid w:val="00746BB1"/>
    <w:rsid w:val="00746BF0"/>
    <w:rsid w:val="0075117E"/>
    <w:rsid w:val="00754AFE"/>
    <w:rsid w:val="00765329"/>
    <w:rsid w:val="007654D6"/>
    <w:rsid w:val="00770838"/>
    <w:rsid w:val="007762F8"/>
    <w:rsid w:val="00777C6A"/>
    <w:rsid w:val="00781385"/>
    <w:rsid w:val="00784CB1"/>
    <w:rsid w:val="0079106C"/>
    <w:rsid w:val="00792330"/>
    <w:rsid w:val="00792865"/>
    <w:rsid w:val="00794B12"/>
    <w:rsid w:val="00795232"/>
    <w:rsid w:val="00796BC2"/>
    <w:rsid w:val="00796E62"/>
    <w:rsid w:val="007A0237"/>
    <w:rsid w:val="007A4599"/>
    <w:rsid w:val="007A530A"/>
    <w:rsid w:val="007B1A0A"/>
    <w:rsid w:val="007B28D7"/>
    <w:rsid w:val="007B5A59"/>
    <w:rsid w:val="007B6F7E"/>
    <w:rsid w:val="007C0A2A"/>
    <w:rsid w:val="007C1EA8"/>
    <w:rsid w:val="007C394B"/>
    <w:rsid w:val="007C5273"/>
    <w:rsid w:val="007C5A32"/>
    <w:rsid w:val="007C5FB2"/>
    <w:rsid w:val="007C70F7"/>
    <w:rsid w:val="007D3CE8"/>
    <w:rsid w:val="007D499C"/>
    <w:rsid w:val="007D67D8"/>
    <w:rsid w:val="007E1272"/>
    <w:rsid w:val="007E77AD"/>
    <w:rsid w:val="007F4423"/>
    <w:rsid w:val="00807DBF"/>
    <w:rsid w:val="00810FC2"/>
    <w:rsid w:val="00812015"/>
    <w:rsid w:val="008140AD"/>
    <w:rsid w:val="00814F12"/>
    <w:rsid w:val="008152E6"/>
    <w:rsid w:val="00815B48"/>
    <w:rsid w:val="008200FD"/>
    <w:rsid w:val="008244F7"/>
    <w:rsid w:val="00825886"/>
    <w:rsid w:val="0082612E"/>
    <w:rsid w:val="0082685F"/>
    <w:rsid w:val="00827324"/>
    <w:rsid w:val="008317FD"/>
    <w:rsid w:val="00831AE5"/>
    <w:rsid w:val="0084109F"/>
    <w:rsid w:val="008416F7"/>
    <w:rsid w:val="00841E71"/>
    <w:rsid w:val="00842A6C"/>
    <w:rsid w:val="008462E2"/>
    <w:rsid w:val="00846D94"/>
    <w:rsid w:val="008474BB"/>
    <w:rsid w:val="00851C87"/>
    <w:rsid w:val="00855AD2"/>
    <w:rsid w:val="008600B9"/>
    <w:rsid w:val="0086021B"/>
    <w:rsid w:val="00860683"/>
    <w:rsid w:val="00863AB5"/>
    <w:rsid w:val="00864429"/>
    <w:rsid w:val="0087253E"/>
    <w:rsid w:val="00872E2A"/>
    <w:rsid w:val="00873756"/>
    <w:rsid w:val="00873782"/>
    <w:rsid w:val="008756A2"/>
    <w:rsid w:val="0088394E"/>
    <w:rsid w:val="0088536E"/>
    <w:rsid w:val="0088619E"/>
    <w:rsid w:val="008877C6"/>
    <w:rsid w:val="00887E28"/>
    <w:rsid w:val="00887E37"/>
    <w:rsid w:val="0089050E"/>
    <w:rsid w:val="00894EF3"/>
    <w:rsid w:val="00895E05"/>
    <w:rsid w:val="00896CAC"/>
    <w:rsid w:val="008A0975"/>
    <w:rsid w:val="008A1A3D"/>
    <w:rsid w:val="008A532D"/>
    <w:rsid w:val="008A6A47"/>
    <w:rsid w:val="008B010E"/>
    <w:rsid w:val="008B03E0"/>
    <w:rsid w:val="008B489D"/>
    <w:rsid w:val="008B4A3E"/>
    <w:rsid w:val="008B766C"/>
    <w:rsid w:val="008C44A7"/>
    <w:rsid w:val="008C7094"/>
    <w:rsid w:val="008C7666"/>
    <w:rsid w:val="008D0F98"/>
    <w:rsid w:val="008D2DFA"/>
    <w:rsid w:val="008D36F7"/>
    <w:rsid w:val="008D5A31"/>
    <w:rsid w:val="008D7FFA"/>
    <w:rsid w:val="008E3109"/>
    <w:rsid w:val="008E44B6"/>
    <w:rsid w:val="008E68A4"/>
    <w:rsid w:val="008F08B6"/>
    <w:rsid w:val="008F53A8"/>
    <w:rsid w:val="008F6431"/>
    <w:rsid w:val="009002AC"/>
    <w:rsid w:val="00900835"/>
    <w:rsid w:val="0090744C"/>
    <w:rsid w:val="00907EC0"/>
    <w:rsid w:val="00910640"/>
    <w:rsid w:val="009122B5"/>
    <w:rsid w:val="00913D7B"/>
    <w:rsid w:val="00917302"/>
    <w:rsid w:val="009221AA"/>
    <w:rsid w:val="009257BC"/>
    <w:rsid w:val="00930052"/>
    <w:rsid w:val="0093060E"/>
    <w:rsid w:val="00933F16"/>
    <w:rsid w:val="009375AF"/>
    <w:rsid w:val="00946DD7"/>
    <w:rsid w:val="00946F42"/>
    <w:rsid w:val="009509C9"/>
    <w:rsid w:val="00951831"/>
    <w:rsid w:val="00951AA2"/>
    <w:rsid w:val="00951B4C"/>
    <w:rsid w:val="00955953"/>
    <w:rsid w:val="0095599D"/>
    <w:rsid w:val="00956A64"/>
    <w:rsid w:val="0096352C"/>
    <w:rsid w:val="00965402"/>
    <w:rsid w:val="0097076F"/>
    <w:rsid w:val="00971118"/>
    <w:rsid w:val="009719B1"/>
    <w:rsid w:val="00972CCC"/>
    <w:rsid w:val="00973814"/>
    <w:rsid w:val="00980528"/>
    <w:rsid w:val="009854ED"/>
    <w:rsid w:val="009863EF"/>
    <w:rsid w:val="009864A9"/>
    <w:rsid w:val="009913B2"/>
    <w:rsid w:val="00992452"/>
    <w:rsid w:val="009927C1"/>
    <w:rsid w:val="00993691"/>
    <w:rsid w:val="009943D1"/>
    <w:rsid w:val="00994C6F"/>
    <w:rsid w:val="009953CD"/>
    <w:rsid w:val="009A622E"/>
    <w:rsid w:val="009A739A"/>
    <w:rsid w:val="009A76CA"/>
    <w:rsid w:val="009B10CD"/>
    <w:rsid w:val="009B20B0"/>
    <w:rsid w:val="009B23BE"/>
    <w:rsid w:val="009B2AED"/>
    <w:rsid w:val="009B42FE"/>
    <w:rsid w:val="009C1251"/>
    <w:rsid w:val="009C1F80"/>
    <w:rsid w:val="009C3A47"/>
    <w:rsid w:val="009C5E30"/>
    <w:rsid w:val="009C6C28"/>
    <w:rsid w:val="009C7220"/>
    <w:rsid w:val="009C79CD"/>
    <w:rsid w:val="009D3C69"/>
    <w:rsid w:val="009E10F5"/>
    <w:rsid w:val="009E5F0E"/>
    <w:rsid w:val="009F1FDB"/>
    <w:rsid w:val="009F352F"/>
    <w:rsid w:val="009F4011"/>
    <w:rsid w:val="009F4629"/>
    <w:rsid w:val="009F4984"/>
    <w:rsid w:val="009F58D0"/>
    <w:rsid w:val="009F655A"/>
    <w:rsid w:val="009F7224"/>
    <w:rsid w:val="00A003C5"/>
    <w:rsid w:val="00A012E7"/>
    <w:rsid w:val="00A01F7B"/>
    <w:rsid w:val="00A040F0"/>
    <w:rsid w:val="00A07112"/>
    <w:rsid w:val="00A17880"/>
    <w:rsid w:val="00A21B1E"/>
    <w:rsid w:val="00A247A9"/>
    <w:rsid w:val="00A24B5D"/>
    <w:rsid w:val="00A256DE"/>
    <w:rsid w:val="00A25C94"/>
    <w:rsid w:val="00A275EF"/>
    <w:rsid w:val="00A33B93"/>
    <w:rsid w:val="00A47B20"/>
    <w:rsid w:val="00A50D58"/>
    <w:rsid w:val="00A54E0E"/>
    <w:rsid w:val="00A56A60"/>
    <w:rsid w:val="00A62E3C"/>
    <w:rsid w:val="00A64199"/>
    <w:rsid w:val="00A67302"/>
    <w:rsid w:val="00A7256F"/>
    <w:rsid w:val="00A72B50"/>
    <w:rsid w:val="00A749DF"/>
    <w:rsid w:val="00A77210"/>
    <w:rsid w:val="00A83098"/>
    <w:rsid w:val="00A84B4F"/>
    <w:rsid w:val="00A91EB3"/>
    <w:rsid w:val="00A92129"/>
    <w:rsid w:val="00A92923"/>
    <w:rsid w:val="00A93B1B"/>
    <w:rsid w:val="00AA1FBD"/>
    <w:rsid w:val="00AB249C"/>
    <w:rsid w:val="00AB62D6"/>
    <w:rsid w:val="00AC38D1"/>
    <w:rsid w:val="00AC4D61"/>
    <w:rsid w:val="00AC6C30"/>
    <w:rsid w:val="00AD1721"/>
    <w:rsid w:val="00AD274E"/>
    <w:rsid w:val="00AD28CE"/>
    <w:rsid w:val="00AD3DCB"/>
    <w:rsid w:val="00AD4E20"/>
    <w:rsid w:val="00AD4FB4"/>
    <w:rsid w:val="00AD6277"/>
    <w:rsid w:val="00AE150D"/>
    <w:rsid w:val="00AE3812"/>
    <w:rsid w:val="00AE3FAC"/>
    <w:rsid w:val="00AE4364"/>
    <w:rsid w:val="00AE772C"/>
    <w:rsid w:val="00AF05C8"/>
    <w:rsid w:val="00AF14F4"/>
    <w:rsid w:val="00AF27F8"/>
    <w:rsid w:val="00AF2B9C"/>
    <w:rsid w:val="00AF327A"/>
    <w:rsid w:val="00AF41BA"/>
    <w:rsid w:val="00AF4A03"/>
    <w:rsid w:val="00B0124F"/>
    <w:rsid w:val="00B014CD"/>
    <w:rsid w:val="00B06FA9"/>
    <w:rsid w:val="00B12CC6"/>
    <w:rsid w:val="00B1316C"/>
    <w:rsid w:val="00B13C38"/>
    <w:rsid w:val="00B141BA"/>
    <w:rsid w:val="00B174E1"/>
    <w:rsid w:val="00B200D6"/>
    <w:rsid w:val="00B22DD3"/>
    <w:rsid w:val="00B27FBE"/>
    <w:rsid w:val="00B35FE4"/>
    <w:rsid w:val="00B4107C"/>
    <w:rsid w:val="00B43C83"/>
    <w:rsid w:val="00B465AC"/>
    <w:rsid w:val="00B46EEA"/>
    <w:rsid w:val="00B514EB"/>
    <w:rsid w:val="00B51843"/>
    <w:rsid w:val="00B52D00"/>
    <w:rsid w:val="00B52EA6"/>
    <w:rsid w:val="00B54FB8"/>
    <w:rsid w:val="00B550C1"/>
    <w:rsid w:val="00B625BA"/>
    <w:rsid w:val="00B629DD"/>
    <w:rsid w:val="00B6587B"/>
    <w:rsid w:val="00B67E3F"/>
    <w:rsid w:val="00B72A6B"/>
    <w:rsid w:val="00B73BE0"/>
    <w:rsid w:val="00B73C91"/>
    <w:rsid w:val="00B75FB3"/>
    <w:rsid w:val="00B773C5"/>
    <w:rsid w:val="00B8067E"/>
    <w:rsid w:val="00B80925"/>
    <w:rsid w:val="00B8167C"/>
    <w:rsid w:val="00B83468"/>
    <w:rsid w:val="00B9035E"/>
    <w:rsid w:val="00B91CC2"/>
    <w:rsid w:val="00B9202C"/>
    <w:rsid w:val="00B9293E"/>
    <w:rsid w:val="00B9425A"/>
    <w:rsid w:val="00B948F0"/>
    <w:rsid w:val="00BA0920"/>
    <w:rsid w:val="00BA4C77"/>
    <w:rsid w:val="00BA63EE"/>
    <w:rsid w:val="00BA6AB9"/>
    <w:rsid w:val="00BB3FEB"/>
    <w:rsid w:val="00BB62EA"/>
    <w:rsid w:val="00BC0634"/>
    <w:rsid w:val="00BC5106"/>
    <w:rsid w:val="00BC6AD0"/>
    <w:rsid w:val="00BD0211"/>
    <w:rsid w:val="00BD0B30"/>
    <w:rsid w:val="00BD3776"/>
    <w:rsid w:val="00BD5DF9"/>
    <w:rsid w:val="00BE4435"/>
    <w:rsid w:val="00BE4700"/>
    <w:rsid w:val="00BE5C00"/>
    <w:rsid w:val="00BF3C7C"/>
    <w:rsid w:val="00BF528F"/>
    <w:rsid w:val="00BF5341"/>
    <w:rsid w:val="00C01125"/>
    <w:rsid w:val="00C01608"/>
    <w:rsid w:val="00C02501"/>
    <w:rsid w:val="00C06057"/>
    <w:rsid w:val="00C067BE"/>
    <w:rsid w:val="00C06F50"/>
    <w:rsid w:val="00C07B6E"/>
    <w:rsid w:val="00C11DDC"/>
    <w:rsid w:val="00C143BB"/>
    <w:rsid w:val="00C15855"/>
    <w:rsid w:val="00C16390"/>
    <w:rsid w:val="00C20029"/>
    <w:rsid w:val="00C219BC"/>
    <w:rsid w:val="00C229A2"/>
    <w:rsid w:val="00C22FF1"/>
    <w:rsid w:val="00C24E8D"/>
    <w:rsid w:val="00C257C8"/>
    <w:rsid w:val="00C2653B"/>
    <w:rsid w:val="00C268B5"/>
    <w:rsid w:val="00C2708C"/>
    <w:rsid w:val="00C30080"/>
    <w:rsid w:val="00C40504"/>
    <w:rsid w:val="00C436EB"/>
    <w:rsid w:val="00C439FB"/>
    <w:rsid w:val="00C43FA8"/>
    <w:rsid w:val="00C50BF6"/>
    <w:rsid w:val="00C540BA"/>
    <w:rsid w:val="00C551F9"/>
    <w:rsid w:val="00C5632F"/>
    <w:rsid w:val="00C56A64"/>
    <w:rsid w:val="00C5712C"/>
    <w:rsid w:val="00C740D9"/>
    <w:rsid w:val="00C756A4"/>
    <w:rsid w:val="00C75B64"/>
    <w:rsid w:val="00C80E44"/>
    <w:rsid w:val="00C838A3"/>
    <w:rsid w:val="00C852DE"/>
    <w:rsid w:val="00C86155"/>
    <w:rsid w:val="00C87E80"/>
    <w:rsid w:val="00C91289"/>
    <w:rsid w:val="00C92078"/>
    <w:rsid w:val="00C959D4"/>
    <w:rsid w:val="00C9779E"/>
    <w:rsid w:val="00CA246D"/>
    <w:rsid w:val="00CA2D9F"/>
    <w:rsid w:val="00CA3D96"/>
    <w:rsid w:val="00CA49FA"/>
    <w:rsid w:val="00CA5D9D"/>
    <w:rsid w:val="00CA7109"/>
    <w:rsid w:val="00CB1825"/>
    <w:rsid w:val="00CB2647"/>
    <w:rsid w:val="00CC2F02"/>
    <w:rsid w:val="00CC5F65"/>
    <w:rsid w:val="00CD63E3"/>
    <w:rsid w:val="00CE0020"/>
    <w:rsid w:val="00CE3DBE"/>
    <w:rsid w:val="00CE5307"/>
    <w:rsid w:val="00CE73BA"/>
    <w:rsid w:val="00CE7EA8"/>
    <w:rsid w:val="00CF0442"/>
    <w:rsid w:val="00CF05A9"/>
    <w:rsid w:val="00CF1DA9"/>
    <w:rsid w:val="00CF5486"/>
    <w:rsid w:val="00CF588F"/>
    <w:rsid w:val="00D00F0E"/>
    <w:rsid w:val="00D01F8E"/>
    <w:rsid w:val="00D12230"/>
    <w:rsid w:val="00D13457"/>
    <w:rsid w:val="00D1370B"/>
    <w:rsid w:val="00D214F3"/>
    <w:rsid w:val="00D21701"/>
    <w:rsid w:val="00D21F03"/>
    <w:rsid w:val="00D227DE"/>
    <w:rsid w:val="00D255FA"/>
    <w:rsid w:val="00D25D62"/>
    <w:rsid w:val="00D275AD"/>
    <w:rsid w:val="00D305F5"/>
    <w:rsid w:val="00D308DA"/>
    <w:rsid w:val="00D345E2"/>
    <w:rsid w:val="00D41163"/>
    <w:rsid w:val="00D4343F"/>
    <w:rsid w:val="00D44F7B"/>
    <w:rsid w:val="00D4545B"/>
    <w:rsid w:val="00D47F25"/>
    <w:rsid w:val="00D53F96"/>
    <w:rsid w:val="00D540C9"/>
    <w:rsid w:val="00D55EE4"/>
    <w:rsid w:val="00D61FFD"/>
    <w:rsid w:val="00D6419C"/>
    <w:rsid w:val="00D65F67"/>
    <w:rsid w:val="00D701A0"/>
    <w:rsid w:val="00D702C3"/>
    <w:rsid w:val="00D711E8"/>
    <w:rsid w:val="00D82B26"/>
    <w:rsid w:val="00D9182F"/>
    <w:rsid w:val="00D94BC8"/>
    <w:rsid w:val="00D97056"/>
    <w:rsid w:val="00DA258F"/>
    <w:rsid w:val="00DA4394"/>
    <w:rsid w:val="00DA4634"/>
    <w:rsid w:val="00DB11A6"/>
    <w:rsid w:val="00DB27CE"/>
    <w:rsid w:val="00DB60D9"/>
    <w:rsid w:val="00DC0B3B"/>
    <w:rsid w:val="00DC0B5B"/>
    <w:rsid w:val="00DC1875"/>
    <w:rsid w:val="00DC5149"/>
    <w:rsid w:val="00DC5FE1"/>
    <w:rsid w:val="00DC6A49"/>
    <w:rsid w:val="00DC7E48"/>
    <w:rsid w:val="00DD05FF"/>
    <w:rsid w:val="00DD32E1"/>
    <w:rsid w:val="00DD44A4"/>
    <w:rsid w:val="00DE0381"/>
    <w:rsid w:val="00DE2468"/>
    <w:rsid w:val="00DF0CF2"/>
    <w:rsid w:val="00DF5439"/>
    <w:rsid w:val="00E01530"/>
    <w:rsid w:val="00E10B66"/>
    <w:rsid w:val="00E14D73"/>
    <w:rsid w:val="00E17577"/>
    <w:rsid w:val="00E176CE"/>
    <w:rsid w:val="00E177FA"/>
    <w:rsid w:val="00E22D00"/>
    <w:rsid w:val="00E266E6"/>
    <w:rsid w:val="00E50B01"/>
    <w:rsid w:val="00E52C9F"/>
    <w:rsid w:val="00E52D66"/>
    <w:rsid w:val="00E543A5"/>
    <w:rsid w:val="00E5677E"/>
    <w:rsid w:val="00E56BF6"/>
    <w:rsid w:val="00E6083D"/>
    <w:rsid w:val="00E6117A"/>
    <w:rsid w:val="00E65D48"/>
    <w:rsid w:val="00E66908"/>
    <w:rsid w:val="00E673AC"/>
    <w:rsid w:val="00E70795"/>
    <w:rsid w:val="00E72107"/>
    <w:rsid w:val="00E7247E"/>
    <w:rsid w:val="00E73BF2"/>
    <w:rsid w:val="00E73DA7"/>
    <w:rsid w:val="00E74637"/>
    <w:rsid w:val="00E86F61"/>
    <w:rsid w:val="00E912B2"/>
    <w:rsid w:val="00E924F3"/>
    <w:rsid w:val="00E932A2"/>
    <w:rsid w:val="00E97CD4"/>
    <w:rsid w:val="00EA0DE4"/>
    <w:rsid w:val="00EA1E3E"/>
    <w:rsid w:val="00EB0BEE"/>
    <w:rsid w:val="00EB2908"/>
    <w:rsid w:val="00EB31CE"/>
    <w:rsid w:val="00EB5A61"/>
    <w:rsid w:val="00EB6D15"/>
    <w:rsid w:val="00EC2FFA"/>
    <w:rsid w:val="00EC4E04"/>
    <w:rsid w:val="00ED1CC3"/>
    <w:rsid w:val="00EE0B54"/>
    <w:rsid w:val="00EE2285"/>
    <w:rsid w:val="00EE6BF0"/>
    <w:rsid w:val="00EE6D5B"/>
    <w:rsid w:val="00EF3130"/>
    <w:rsid w:val="00EF7E80"/>
    <w:rsid w:val="00F00232"/>
    <w:rsid w:val="00F0540D"/>
    <w:rsid w:val="00F0636E"/>
    <w:rsid w:val="00F07EAD"/>
    <w:rsid w:val="00F130FE"/>
    <w:rsid w:val="00F13B53"/>
    <w:rsid w:val="00F21AAD"/>
    <w:rsid w:val="00F2263D"/>
    <w:rsid w:val="00F26386"/>
    <w:rsid w:val="00F366FE"/>
    <w:rsid w:val="00F411DE"/>
    <w:rsid w:val="00F46AD2"/>
    <w:rsid w:val="00F509C7"/>
    <w:rsid w:val="00F5222D"/>
    <w:rsid w:val="00F52695"/>
    <w:rsid w:val="00F52F33"/>
    <w:rsid w:val="00F57F0C"/>
    <w:rsid w:val="00F60550"/>
    <w:rsid w:val="00F606BB"/>
    <w:rsid w:val="00F617A7"/>
    <w:rsid w:val="00F6214D"/>
    <w:rsid w:val="00F654B4"/>
    <w:rsid w:val="00F70B33"/>
    <w:rsid w:val="00F70CA8"/>
    <w:rsid w:val="00F81436"/>
    <w:rsid w:val="00F827B7"/>
    <w:rsid w:val="00F83C60"/>
    <w:rsid w:val="00F86119"/>
    <w:rsid w:val="00F8667A"/>
    <w:rsid w:val="00F8743C"/>
    <w:rsid w:val="00F91C69"/>
    <w:rsid w:val="00F924FD"/>
    <w:rsid w:val="00F95447"/>
    <w:rsid w:val="00F96DF0"/>
    <w:rsid w:val="00FA057B"/>
    <w:rsid w:val="00FA0A21"/>
    <w:rsid w:val="00FA136C"/>
    <w:rsid w:val="00FA18C5"/>
    <w:rsid w:val="00FA2225"/>
    <w:rsid w:val="00FA61AA"/>
    <w:rsid w:val="00FB214A"/>
    <w:rsid w:val="00FB30CB"/>
    <w:rsid w:val="00FB4C63"/>
    <w:rsid w:val="00FB66AE"/>
    <w:rsid w:val="00FC2B3C"/>
    <w:rsid w:val="00FC3604"/>
    <w:rsid w:val="00FD1729"/>
    <w:rsid w:val="00FD23B8"/>
    <w:rsid w:val="00FD4673"/>
    <w:rsid w:val="00FD603D"/>
    <w:rsid w:val="00FE7866"/>
    <w:rsid w:val="00FF0CD2"/>
    <w:rsid w:val="00FF1463"/>
    <w:rsid w:val="00FF268A"/>
    <w:rsid w:val="00FF308E"/>
    <w:rsid w:val="00FF5465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D3C433"/>
  <w15:docId w15:val="{972A45AD-E4DD-4BB8-8CA7-71537AE4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DE9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33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533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DE9"/>
    <w:pPr>
      <w:outlineLvl w:val="2"/>
    </w:pPr>
    <w:rPr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5336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5336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5336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5336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75336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336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BC8"/>
  </w:style>
  <w:style w:type="character" w:styleId="Strong">
    <w:name w:val="Strong"/>
    <w:uiPriority w:val="22"/>
    <w:qFormat/>
    <w:rsid w:val="00575336"/>
    <w:rPr>
      <w:b/>
      <w:bCs/>
    </w:rPr>
  </w:style>
  <w:style w:type="paragraph" w:styleId="NoSpacing">
    <w:name w:val="No Spacing"/>
    <w:uiPriority w:val="1"/>
    <w:qFormat/>
    <w:rsid w:val="009F4011"/>
    <w:pPr>
      <w:spacing w:before="0" w:after="0" w:line="240" w:lineRule="auto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D94BC8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C8"/>
  </w:style>
  <w:style w:type="character" w:styleId="CommentReference">
    <w:name w:val="annotation reference"/>
    <w:basedOn w:val="DefaultParagraphFont"/>
    <w:uiPriority w:val="99"/>
    <w:semiHidden/>
    <w:unhideWhenUsed/>
    <w:rsid w:val="00895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E05"/>
  </w:style>
  <w:style w:type="character" w:customStyle="1" w:styleId="CommentTextChar">
    <w:name w:val="Comment Text Char"/>
    <w:basedOn w:val="DefaultParagraphFont"/>
    <w:link w:val="CommentText"/>
    <w:uiPriority w:val="99"/>
    <w:rsid w:val="00895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E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336"/>
    <w:pPr>
      <w:ind w:left="720"/>
      <w:contextualSpacing/>
    </w:pPr>
  </w:style>
  <w:style w:type="table" w:styleId="TableGrid">
    <w:name w:val="Table Grid"/>
    <w:basedOn w:val="TableNormal"/>
    <w:uiPriority w:val="39"/>
    <w:rsid w:val="00B5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0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CA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9C9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575336"/>
    <w:pPr>
      <w:spacing w:before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33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7533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7533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D7DE9"/>
    <w:rPr>
      <w:color w:val="1F3763" w:themeColor="accent1" w:themeShade="7F"/>
      <w:spacing w:val="15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533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7533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7533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7533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7533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533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5336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336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75336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575336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7533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533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336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33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7533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7533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7533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7533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7533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336"/>
    <w:pPr>
      <w:outlineLvl w:val="9"/>
    </w:pPr>
  </w:style>
  <w:style w:type="table" w:customStyle="1" w:styleId="PlainTable21">
    <w:name w:val="Plain Table 21"/>
    <w:basedOn w:val="TableNormal"/>
    <w:uiPriority w:val="42"/>
    <w:rsid w:val="001F65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36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dicine.medscape.com/article/300157-treat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AEF0-6318-4883-BE00-00DB55EB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947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Liza Ljungberg Sørensen</cp:lastModifiedBy>
  <cp:revision>21</cp:revision>
  <cp:lastPrinted>2018-06-21T09:43:00Z</cp:lastPrinted>
  <dcterms:created xsi:type="dcterms:W3CDTF">2018-06-21T15:00:00Z</dcterms:created>
  <dcterms:modified xsi:type="dcterms:W3CDTF">2018-07-09T13:17:00Z</dcterms:modified>
  <cp:category/>
</cp:coreProperties>
</file>