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EE" w:rsidRPr="00463478" w:rsidRDefault="00B514EB" w:rsidP="002E7A7C">
      <w:pPr>
        <w:pStyle w:val="af4"/>
        <w:rPr>
          <w:lang w:val="de-DE"/>
        </w:rPr>
      </w:pPr>
      <w:bookmarkStart w:id="0" w:name="_Hlk514855488"/>
      <w:r w:rsidRPr="00463478">
        <w:rPr>
          <w:lang w:val="de-DE"/>
        </w:rPr>
        <w:t>Legen eines Blasenkatheters</w:t>
      </w:r>
    </w:p>
    <w:p w:rsidR="00FA0A21" w:rsidRPr="00463478" w:rsidRDefault="00C1512B" w:rsidP="00AF2B9C">
      <w:pPr>
        <w:pStyle w:val="a6"/>
        <w:rPr>
          <w:lang w:val="de-DE"/>
        </w:rPr>
      </w:pPr>
      <w:bookmarkStart w:id="1" w:name="_Hlk514936415"/>
      <w:bookmarkEnd w:id="0"/>
      <w:r w:rsidRPr="00463478">
        <w:rPr>
          <w:rStyle w:val="a5"/>
          <w:lang w:val="de-DE"/>
        </w:rPr>
        <w:t xml:space="preserve">Zielgruppe: </w:t>
      </w:r>
      <w:r w:rsidRPr="00463478">
        <w:rPr>
          <w:lang w:val="de-DE"/>
        </w:rPr>
        <w:t xml:space="preserve">Pflegekräfte in der Ausbildung   </w:t>
      </w:r>
      <w:r w:rsidRPr="00463478">
        <w:rPr>
          <w:rStyle w:val="a5"/>
          <w:lang w:val="de-DE"/>
        </w:rPr>
        <w:t xml:space="preserve">Empfohlene Anzahl an Teilnehmern: </w:t>
      </w:r>
      <w:r w:rsidRPr="00463478">
        <w:rPr>
          <w:lang w:val="de-DE"/>
        </w:rPr>
        <w:t xml:space="preserve">1 bis 2 </w:t>
      </w:r>
      <w:r w:rsidR="0004054F" w:rsidRPr="00463478">
        <w:rPr>
          <w:lang w:val="de-DE"/>
        </w:rPr>
        <w:t>Teilnehmer</w:t>
      </w:r>
    </w:p>
    <w:p w:rsidR="0000739B" w:rsidRPr="00463478" w:rsidRDefault="00C1512B" w:rsidP="00AF2B9C">
      <w:pPr>
        <w:pStyle w:val="a6"/>
        <w:rPr>
          <w:rStyle w:val="a5"/>
          <w:b w:val="0"/>
          <w:lang w:val="de-DE"/>
        </w:rPr>
      </w:pPr>
      <w:r w:rsidRPr="00463478">
        <w:rPr>
          <w:b/>
          <w:lang w:val="de-DE"/>
        </w:rPr>
        <w:t>Simulationsdauer:</w:t>
      </w:r>
      <w:r w:rsidRPr="00463478">
        <w:rPr>
          <w:lang w:val="de-DE"/>
        </w:rPr>
        <w:t xml:space="preserve"> 10 Minuten        </w:t>
      </w:r>
      <w:r w:rsidRPr="00463478">
        <w:rPr>
          <w:rStyle w:val="a5"/>
          <w:lang w:val="de-DE"/>
        </w:rPr>
        <w:t xml:space="preserve">Debriefing-Dauer: </w:t>
      </w:r>
      <w:r w:rsidRPr="00463478">
        <w:rPr>
          <w:rStyle w:val="a5"/>
          <w:b w:val="0"/>
          <w:lang w:val="de-DE"/>
        </w:rPr>
        <w:t>20 Minuten</w:t>
      </w:r>
    </w:p>
    <w:p w:rsidR="008152E6" w:rsidRPr="00463478" w:rsidRDefault="00C1512B" w:rsidP="007D499C">
      <w:pPr>
        <w:pStyle w:val="1"/>
        <w:rPr>
          <w:lang w:val="de-DE"/>
        </w:rPr>
      </w:pPr>
      <w:r w:rsidRPr="00463478">
        <w:rPr>
          <w:lang w:val="de-DE"/>
        </w:rPr>
        <w:t>Informationen zum Lehrplan</w:t>
      </w:r>
    </w:p>
    <w:p w:rsidR="00D94BC8" w:rsidRPr="00463478" w:rsidRDefault="00C1512B" w:rsidP="007D499C">
      <w:pPr>
        <w:pStyle w:val="2"/>
        <w:rPr>
          <w:lang w:val="de-DE"/>
        </w:rPr>
      </w:pPr>
      <w:r w:rsidRPr="00463478">
        <w:rPr>
          <w:lang w:val="de-DE"/>
        </w:rPr>
        <w:t>Lernziele</w:t>
      </w:r>
    </w:p>
    <w:p w:rsidR="00134B3F" w:rsidRPr="00463478" w:rsidRDefault="00C1512B" w:rsidP="002D7DE9">
      <w:pPr>
        <w:rPr>
          <w:rStyle w:val="a5"/>
          <w:b w:val="0"/>
          <w:lang w:val="de-DE"/>
        </w:rPr>
      </w:pPr>
      <w:r w:rsidRPr="00463478">
        <w:rPr>
          <w:rStyle w:val="a5"/>
          <w:b w:val="0"/>
          <w:lang w:val="de-DE"/>
        </w:rPr>
        <w:t xml:space="preserve">Nach Abschluss dieser Simulation und Debriefing können die </w:t>
      </w:r>
      <w:r w:rsidR="0004054F" w:rsidRPr="00463478">
        <w:rPr>
          <w:rStyle w:val="a5"/>
          <w:b w:val="0"/>
          <w:lang w:val="de-DE"/>
        </w:rPr>
        <w:t>Teilnehmer</w:t>
      </w:r>
      <w:r w:rsidRPr="00463478">
        <w:rPr>
          <w:rStyle w:val="a5"/>
          <w:b w:val="0"/>
          <w:lang w:val="de-DE"/>
        </w:rPr>
        <w:t>:</w:t>
      </w:r>
    </w:p>
    <w:bookmarkEnd w:id="1"/>
    <w:p w:rsidR="00225E7D" w:rsidRPr="00463478" w:rsidRDefault="00C1512B" w:rsidP="009F4011">
      <w:pPr>
        <w:pStyle w:val="a6"/>
        <w:numPr>
          <w:ilvl w:val="0"/>
          <w:numId w:val="21"/>
        </w:numPr>
        <w:rPr>
          <w:szCs w:val="22"/>
          <w:lang w:val="de-DE"/>
        </w:rPr>
      </w:pPr>
      <w:r w:rsidRPr="00463478">
        <w:rPr>
          <w:szCs w:val="22"/>
          <w:lang w:val="de-DE"/>
        </w:rPr>
        <w:t>Gezielte Beurteilung des Harnsystems von Patienten</w:t>
      </w:r>
    </w:p>
    <w:p w:rsidR="00E5677E" w:rsidRPr="00463478" w:rsidRDefault="00C1512B" w:rsidP="009F4011">
      <w:pPr>
        <w:pStyle w:val="a6"/>
        <w:numPr>
          <w:ilvl w:val="0"/>
          <w:numId w:val="21"/>
        </w:numPr>
        <w:rPr>
          <w:szCs w:val="22"/>
          <w:lang w:val="de-DE"/>
        </w:rPr>
      </w:pPr>
      <w:r w:rsidRPr="00463478">
        <w:rPr>
          <w:szCs w:val="22"/>
          <w:lang w:val="de-DE"/>
        </w:rPr>
        <w:t>Erkennen der Notwendigkeit einen Blasenkatheter zu legen</w:t>
      </w:r>
    </w:p>
    <w:p w:rsidR="007C70F7" w:rsidRPr="00463478" w:rsidRDefault="00C1512B" w:rsidP="009F4011">
      <w:pPr>
        <w:pStyle w:val="a6"/>
        <w:numPr>
          <w:ilvl w:val="0"/>
          <w:numId w:val="21"/>
        </w:numPr>
        <w:rPr>
          <w:szCs w:val="22"/>
          <w:lang w:val="de-DE"/>
        </w:rPr>
      </w:pPr>
      <w:r w:rsidRPr="00463478">
        <w:rPr>
          <w:szCs w:val="22"/>
          <w:lang w:val="de-DE"/>
        </w:rPr>
        <w:t>Erläuterung von Verfahren gegenüber dem Patienten innerhalb eines geeigneten Kommunikationsrahmens</w:t>
      </w:r>
    </w:p>
    <w:p w:rsidR="000716BB" w:rsidRPr="00463478" w:rsidRDefault="00C1512B" w:rsidP="009F4011">
      <w:pPr>
        <w:pStyle w:val="a6"/>
        <w:numPr>
          <w:ilvl w:val="0"/>
          <w:numId w:val="21"/>
        </w:numPr>
        <w:rPr>
          <w:szCs w:val="22"/>
          <w:lang w:val="de-DE"/>
        </w:rPr>
      </w:pPr>
      <w:r w:rsidRPr="00463478">
        <w:rPr>
          <w:szCs w:val="22"/>
          <w:lang w:val="de-DE"/>
        </w:rPr>
        <w:t>Durchführung der korrekten Schritte zum Legen eines Blasenkatheters mittels einer sterilen Methode</w:t>
      </w:r>
    </w:p>
    <w:p w:rsidR="00DE0381" w:rsidRPr="00463478" w:rsidRDefault="00C1512B" w:rsidP="009F4011">
      <w:pPr>
        <w:pStyle w:val="a6"/>
        <w:numPr>
          <w:ilvl w:val="0"/>
          <w:numId w:val="21"/>
        </w:numPr>
        <w:rPr>
          <w:szCs w:val="22"/>
          <w:lang w:val="de-DE"/>
        </w:rPr>
      </w:pPr>
      <w:r w:rsidRPr="00463478">
        <w:rPr>
          <w:szCs w:val="22"/>
          <w:lang w:val="de-DE"/>
        </w:rPr>
        <w:t xml:space="preserve">Entsprechende Dokumentation anfertigen </w:t>
      </w:r>
    </w:p>
    <w:p w:rsidR="00D94BC8" w:rsidRPr="00463478" w:rsidRDefault="00C1512B" w:rsidP="007D499C">
      <w:pPr>
        <w:pStyle w:val="2"/>
        <w:rPr>
          <w:lang w:val="de-DE"/>
        </w:rPr>
      </w:pPr>
      <w:r w:rsidRPr="00463478">
        <w:rPr>
          <w:lang w:val="de-DE"/>
        </w:rPr>
        <w:t>Szenarioübersicht</w:t>
      </w:r>
    </w:p>
    <w:p w:rsidR="00303F3D" w:rsidRPr="00463478" w:rsidRDefault="00C1512B" w:rsidP="009F4011">
      <w:pPr>
        <w:rPr>
          <w:lang w:val="de-DE"/>
        </w:rPr>
      </w:pPr>
      <w:r w:rsidRPr="00463478">
        <w:rPr>
          <w:lang w:val="de-DE"/>
        </w:rPr>
        <w:t>Dieses Szenario behandelt eine 39-jährige Frau auf der chirurgischen Station, nachdem sie sich am Tag zuvor einer abdominalen Hysterektomie unterzogen hat. Für den Eingriff wurde ein Blasenkatheter gelegt. Er wurde heute Morgen entfernt und der Patientin werden oral Flüssigkeiten verabreicht, um das Urinieren zu fördern. Sie hat soeben die Toilette aufgesucht und versucht, Wasser zu lassen, jedoch ohne Erfolg.</w:t>
      </w:r>
    </w:p>
    <w:p w:rsidR="002361C5" w:rsidRPr="00463478" w:rsidRDefault="00C1512B" w:rsidP="009F4011">
      <w:pPr>
        <w:rPr>
          <w:lang w:val="de-DE"/>
        </w:rPr>
      </w:pPr>
      <w:r w:rsidRPr="00463478">
        <w:rPr>
          <w:lang w:val="de-DE"/>
        </w:rPr>
        <w:t xml:space="preserve">Die </w:t>
      </w:r>
      <w:r w:rsidR="0004054F" w:rsidRPr="00463478">
        <w:rPr>
          <w:lang w:val="de-DE"/>
        </w:rPr>
        <w:t>Teilnehmer</w:t>
      </w:r>
      <w:r w:rsidRPr="00463478">
        <w:rPr>
          <w:lang w:val="de-DE"/>
        </w:rPr>
        <w:t xml:space="preserve"> sollten eine gezielte Beurteilung der Patientin vornehmen, einen Harnverhalt sowie die Notwendigkeit eines intermittierenden Blasenkatheters erkennen, das Verfahren gegenüber der Patientin innerhalb eines geeigneten Kommunikationsrahmens erläutern, das Verfahren gemäß dem vor Ort gültigen Protokoll ausführen sowie die korrekten Schritte zum Legen eines intermittierenden Blasenkatheters durchführen und dabei einen sterilen Bereich bewahren.</w:t>
      </w:r>
    </w:p>
    <w:p w:rsidR="00285017" w:rsidRPr="00463478" w:rsidRDefault="00C1512B" w:rsidP="002E7A7C">
      <w:pPr>
        <w:pStyle w:val="2"/>
        <w:rPr>
          <w:lang w:val="de-DE"/>
        </w:rPr>
      </w:pPr>
      <w:r w:rsidRPr="00463478">
        <w:rPr>
          <w:lang w:val="de-DE"/>
        </w:rPr>
        <w:t>Debriefing</w:t>
      </w:r>
    </w:p>
    <w:p w:rsidR="00DE2468" w:rsidRPr="00463478" w:rsidRDefault="00C1512B" w:rsidP="009F4011">
      <w:pPr>
        <w:rPr>
          <w:lang w:val="de-DE"/>
        </w:rPr>
      </w:pPr>
      <w:bookmarkStart w:id="2" w:name="_Hlk515357154"/>
      <w:r w:rsidRPr="00463478">
        <w:rPr>
          <w:lang w:val="de-DE"/>
        </w:rPr>
        <w:t>Nach der Simulation wird ein vom Ausbilder geleitetes Debriefing empfohlen, bei dem Themen im Zusammenhang mit den Lernzielen diskutiert werden. Das Ereignisprotokoll im Session Viewer enthält Vorschläge für Debriefing-Fragen. Beispiele für zentrale Diskussionspunkte:</w:t>
      </w:r>
    </w:p>
    <w:p w:rsidR="009F7224" w:rsidRPr="00463478" w:rsidRDefault="00C1512B" w:rsidP="00683FA8">
      <w:pPr>
        <w:pStyle w:val="af0"/>
        <w:numPr>
          <w:ilvl w:val="0"/>
          <w:numId w:val="23"/>
        </w:numPr>
        <w:rPr>
          <w:lang w:val="de-DE"/>
        </w:rPr>
      </w:pPr>
      <w:r w:rsidRPr="00463478">
        <w:rPr>
          <w:szCs w:val="22"/>
          <w:lang w:val="de-DE"/>
        </w:rPr>
        <w:t xml:space="preserve">Gezielte Bewertung des Harnsystems </w:t>
      </w:r>
    </w:p>
    <w:p w:rsidR="00683FA8" w:rsidRPr="00463478" w:rsidRDefault="00C1512B" w:rsidP="00683FA8">
      <w:pPr>
        <w:pStyle w:val="af0"/>
        <w:numPr>
          <w:ilvl w:val="0"/>
          <w:numId w:val="23"/>
        </w:numPr>
        <w:rPr>
          <w:lang w:val="de-DE"/>
        </w:rPr>
      </w:pPr>
      <w:r w:rsidRPr="00463478">
        <w:rPr>
          <w:lang w:val="de-DE"/>
        </w:rPr>
        <w:t>Bewahren eines sterilen Bereichs</w:t>
      </w:r>
    </w:p>
    <w:p w:rsidR="00E543A5" w:rsidRPr="00463478" w:rsidRDefault="00C1512B" w:rsidP="00683FA8">
      <w:pPr>
        <w:pStyle w:val="af0"/>
        <w:numPr>
          <w:ilvl w:val="0"/>
          <w:numId w:val="23"/>
        </w:numPr>
        <w:rPr>
          <w:lang w:val="de-DE"/>
        </w:rPr>
      </w:pPr>
      <w:r w:rsidRPr="00463478">
        <w:rPr>
          <w:lang w:val="de-DE"/>
        </w:rPr>
        <w:t xml:space="preserve">Kommunikation mit der Patientin </w:t>
      </w:r>
    </w:p>
    <w:p w:rsidR="009B10CD" w:rsidRPr="00463478" w:rsidRDefault="00C1512B" w:rsidP="002E7A7C">
      <w:pPr>
        <w:pStyle w:val="2"/>
        <w:rPr>
          <w:lang w:val="de-DE"/>
        </w:rPr>
      </w:pPr>
      <w:bookmarkStart w:id="3" w:name="_Hlk514937051"/>
      <w:bookmarkEnd w:id="2"/>
      <w:r w:rsidRPr="00463478">
        <w:rPr>
          <w:lang w:val="de-DE"/>
        </w:rPr>
        <w:t>Literaturhinweise</w:t>
      </w:r>
    </w:p>
    <w:bookmarkEnd w:id="3"/>
    <w:p w:rsidR="002A364B" w:rsidRPr="00463478" w:rsidRDefault="00C1512B" w:rsidP="002A364B">
      <w:pPr>
        <w:rPr>
          <w:lang w:val="de-DE"/>
        </w:rPr>
      </w:pPr>
      <w:r w:rsidRPr="00463478">
        <w:rPr>
          <w:lang w:val="de-DE"/>
        </w:rPr>
        <w:t xml:space="preserve">Ercole FE, Macieira TGR, Wenceslau LCC, el al. </w:t>
      </w:r>
      <w:r w:rsidRPr="00463478">
        <w:rPr>
          <w:i/>
          <w:lang w:val="de-DE"/>
        </w:rPr>
        <w:t>Integrative Review: Evidences On The Practice Of Intermittent/Indwelling Urinary Catheterization.</w:t>
      </w:r>
      <w:r w:rsidRPr="00463478">
        <w:rPr>
          <w:lang w:val="de-DE"/>
        </w:rPr>
        <w:t xml:space="preserve"> Rev. Latino-Am. Enfermagem 2013 Jan.–Feb.;21(1):459-68. Abgerufen unter: </w:t>
      </w:r>
      <w:hyperlink r:id="rId8" w:history="1">
        <w:r w:rsidR="002A364B" w:rsidRPr="00463478">
          <w:rPr>
            <w:rStyle w:val="af2"/>
            <w:rFonts w:cs="Calibri"/>
            <w:lang w:val="de-DE"/>
          </w:rPr>
          <w:t>http://www.scielo.br/pdf/rlae/v21n1/v21n1a23.pdf</w:t>
        </w:r>
      </w:hyperlink>
    </w:p>
    <w:p w:rsidR="007156E9" w:rsidRPr="00463478" w:rsidRDefault="00C1512B">
      <w:pPr>
        <w:rPr>
          <w:rStyle w:val="a5"/>
          <w:sz w:val="28"/>
          <w:szCs w:val="28"/>
          <w:lang w:val="de-DE"/>
        </w:rPr>
      </w:pPr>
      <w:r w:rsidRPr="00463478">
        <w:rPr>
          <w:lang w:val="de-DE"/>
        </w:rPr>
        <w:t xml:space="preserve">Geller EJ. </w:t>
      </w:r>
      <w:r w:rsidRPr="00463478">
        <w:rPr>
          <w:i/>
          <w:lang w:val="de-DE"/>
        </w:rPr>
        <w:t>Prevention and management of postoperative urinary retention after urogynecologic surgery</w:t>
      </w:r>
      <w:r w:rsidRPr="00463478">
        <w:rPr>
          <w:lang w:val="de-DE"/>
        </w:rPr>
        <w:t xml:space="preserve">. Int J Womens Health. 6: 829-838. 2014. doi: </w:t>
      </w:r>
      <w:r w:rsidRPr="00463478">
        <w:rPr>
          <w:color w:val="000000"/>
          <w:shd w:val="clear" w:color="auto" w:fill="FFFFFF"/>
          <w:lang w:val="de-DE"/>
        </w:rPr>
        <w:t>10.2147/IJWH.S55383</w:t>
      </w:r>
      <w:r w:rsidRPr="00463478">
        <w:rPr>
          <w:rStyle w:val="a5"/>
          <w:sz w:val="28"/>
          <w:szCs w:val="28"/>
          <w:lang w:val="de-DE"/>
        </w:rPr>
        <w:br w:type="page"/>
      </w:r>
    </w:p>
    <w:p w:rsidR="00B465AC" w:rsidRPr="00463478" w:rsidRDefault="00C1512B" w:rsidP="00B4107C">
      <w:pPr>
        <w:pStyle w:val="1"/>
        <w:rPr>
          <w:lang w:val="de-DE"/>
        </w:rPr>
      </w:pPr>
      <w:r w:rsidRPr="00463478">
        <w:rPr>
          <w:lang w:val="de-DE"/>
        </w:rPr>
        <w:lastRenderedPageBreak/>
        <w:t>Setup und Vorbereitung</w:t>
      </w:r>
    </w:p>
    <w:p w:rsidR="00D94BC8" w:rsidRPr="00463478" w:rsidRDefault="00C1512B" w:rsidP="00B4107C">
      <w:pPr>
        <w:pStyle w:val="2"/>
        <w:rPr>
          <w:lang w:val="de-DE"/>
        </w:rPr>
      </w:pPr>
      <w:r w:rsidRPr="00463478">
        <w:rPr>
          <w:lang w:val="de-DE"/>
        </w:rPr>
        <w:t>Zubehör</w:t>
      </w:r>
    </w:p>
    <w:p w:rsidR="00E56BF6" w:rsidRPr="00463478" w:rsidRDefault="00E56BF6" w:rsidP="00B625BA">
      <w:pPr>
        <w:rPr>
          <w:sz w:val="2"/>
          <w:szCs w:val="2"/>
          <w:lang w:val="de-DE"/>
        </w:rPr>
        <w:sectPr w:rsidR="00E56BF6" w:rsidRPr="00463478" w:rsidSect="00A64199">
          <w:headerReference w:type="default" r:id="rId9"/>
          <w:footerReference w:type="default" r:id="rId10"/>
          <w:pgSz w:w="11906" w:h="16838"/>
          <w:pgMar w:top="1701" w:right="1134" w:bottom="1701" w:left="1134" w:header="708" w:footer="708" w:gutter="0"/>
          <w:cols w:space="708"/>
          <w:docGrid w:linePitch="360"/>
        </w:sectPr>
      </w:pPr>
    </w:p>
    <w:p w:rsidR="004971D3" w:rsidRPr="00463478" w:rsidRDefault="00C1512B" w:rsidP="000A62C8">
      <w:pPr>
        <w:pStyle w:val="a6"/>
        <w:numPr>
          <w:ilvl w:val="0"/>
          <w:numId w:val="18"/>
        </w:numPr>
        <w:rPr>
          <w:lang w:val="de-DE"/>
        </w:rPr>
      </w:pPr>
      <w:r w:rsidRPr="00463478">
        <w:rPr>
          <w:lang w:val="de-DE"/>
        </w:rPr>
        <w:t>Bettpfanne</w:t>
      </w:r>
    </w:p>
    <w:p w:rsidR="00D94BC8" w:rsidRPr="00463478" w:rsidRDefault="00C1512B" w:rsidP="007A530A">
      <w:pPr>
        <w:pStyle w:val="a6"/>
        <w:numPr>
          <w:ilvl w:val="0"/>
          <w:numId w:val="10"/>
        </w:numPr>
        <w:ind w:left="357" w:hanging="357"/>
        <w:rPr>
          <w:lang w:val="de-DE"/>
        </w:rPr>
      </w:pPr>
      <w:r w:rsidRPr="00463478">
        <w:rPr>
          <w:lang w:val="de-DE"/>
        </w:rPr>
        <w:t>Blutdruckmanschette</w:t>
      </w:r>
    </w:p>
    <w:p w:rsidR="00454947" w:rsidRPr="00463478" w:rsidRDefault="00C1512B" w:rsidP="007A530A">
      <w:pPr>
        <w:pStyle w:val="a6"/>
        <w:numPr>
          <w:ilvl w:val="0"/>
          <w:numId w:val="10"/>
        </w:numPr>
        <w:ind w:left="357" w:hanging="357"/>
        <w:rPr>
          <w:lang w:val="de-DE"/>
        </w:rPr>
      </w:pPr>
      <w:r w:rsidRPr="00463478">
        <w:rPr>
          <w:lang w:val="de-DE"/>
        </w:rPr>
        <w:t>Kanülenfixierungspflaster und Wundauflage im OP- Gebiet</w:t>
      </w:r>
    </w:p>
    <w:p w:rsidR="007266C9" w:rsidRPr="00463478" w:rsidRDefault="00C1512B" w:rsidP="007A530A">
      <w:pPr>
        <w:pStyle w:val="a6"/>
        <w:numPr>
          <w:ilvl w:val="0"/>
          <w:numId w:val="10"/>
        </w:numPr>
        <w:ind w:left="357" w:hanging="357"/>
        <w:rPr>
          <w:lang w:val="de-DE"/>
        </w:rPr>
      </w:pPr>
      <w:r w:rsidRPr="00463478">
        <w:rPr>
          <w:lang w:val="de-DE"/>
        </w:rPr>
        <w:t>Flüssigkeitsundurchlässige Unterlage</w:t>
      </w:r>
    </w:p>
    <w:p w:rsidR="00AD3DCB" w:rsidRPr="00463478" w:rsidRDefault="00C1512B" w:rsidP="007A530A">
      <w:pPr>
        <w:pStyle w:val="a6"/>
        <w:numPr>
          <w:ilvl w:val="0"/>
          <w:numId w:val="10"/>
        </w:numPr>
        <w:ind w:left="357" w:hanging="357"/>
        <w:rPr>
          <w:lang w:val="de-DE"/>
        </w:rPr>
      </w:pPr>
      <w:r w:rsidRPr="00463478">
        <w:rPr>
          <w:lang w:val="de-DE"/>
        </w:rPr>
        <w:t>IV-Zugang für Kochsalzlösung (weniger als 22 g)</w:t>
      </w:r>
    </w:p>
    <w:p w:rsidR="00D94BC8" w:rsidRPr="00463478" w:rsidRDefault="00C1512B" w:rsidP="007A530A">
      <w:pPr>
        <w:pStyle w:val="a6"/>
        <w:numPr>
          <w:ilvl w:val="0"/>
          <w:numId w:val="10"/>
        </w:numPr>
        <w:ind w:left="357" w:hanging="357"/>
        <w:rPr>
          <w:lang w:val="de-DE"/>
        </w:rPr>
      </w:pPr>
      <w:r w:rsidRPr="00463478">
        <w:rPr>
          <w:lang w:val="de-DE"/>
        </w:rPr>
        <w:t>Patientenbekleidung</w:t>
      </w:r>
    </w:p>
    <w:p w:rsidR="008C44A7" w:rsidRPr="00463478" w:rsidRDefault="00C1512B" w:rsidP="007A530A">
      <w:pPr>
        <w:pStyle w:val="a6"/>
        <w:numPr>
          <w:ilvl w:val="0"/>
          <w:numId w:val="10"/>
        </w:numPr>
        <w:ind w:left="357" w:hanging="357"/>
        <w:rPr>
          <w:lang w:val="de-DE"/>
        </w:rPr>
      </w:pPr>
      <w:r w:rsidRPr="00463478">
        <w:rPr>
          <w:lang w:val="de-DE"/>
        </w:rPr>
        <w:t>Patientenarmband mit Name und Geburtsdatum</w:t>
      </w:r>
    </w:p>
    <w:p w:rsidR="00285017" w:rsidRPr="00463478" w:rsidRDefault="00C1512B" w:rsidP="007A530A">
      <w:pPr>
        <w:pStyle w:val="a6"/>
        <w:numPr>
          <w:ilvl w:val="0"/>
          <w:numId w:val="10"/>
        </w:numPr>
        <w:ind w:left="357" w:hanging="357"/>
        <w:rPr>
          <w:lang w:val="de-DE"/>
        </w:rPr>
      </w:pPr>
      <w:r w:rsidRPr="00463478">
        <w:rPr>
          <w:lang w:val="de-DE"/>
        </w:rPr>
        <w:t>Patientenmonitor</w:t>
      </w:r>
    </w:p>
    <w:p w:rsidR="005110C5" w:rsidRPr="00463478" w:rsidRDefault="00C1512B" w:rsidP="007A530A">
      <w:pPr>
        <w:pStyle w:val="a6"/>
        <w:numPr>
          <w:ilvl w:val="0"/>
          <w:numId w:val="10"/>
        </w:numPr>
        <w:ind w:left="357" w:hanging="357"/>
        <w:rPr>
          <w:lang w:val="de-DE"/>
        </w:rPr>
      </w:pPr>
      <w:r w:rsidRPr="00463478">
        <w:rPr>
          <w:lang w:val="de-DE"/>
        </w:rPr>
        <w:t>Telefon zum Anrufen des Arztes</w:t>
      </w:r>
    </w:p>
    <w:p w:rsidR="00062A72" w:rsidRPr="00463478" w:rsidRDefault="00C1512B" w:rsidP="007A530A">
      <w:pPr>
        <w:pStyle w:val="a6"/>
        <w:numPr>
          <w:ilvl w:val="0"/>
          <w:numId w:val="10"/>
        </w:numPr>
        <w:ind w:left="357" w:hanging="357"/>
        <w:rPr>
          <w:lang w:val="de-DE"/>
        </w:rPr>
      </w:pPr>
      <w:r w:rsidRPr="00463478">
        <w:rPr>
          <w:lang w:val="de-DE"/>
        </w:rPr>
        <w:t>Ultraschallgerät zum Scannen der Blase</w:t>
      </w:r>
    </w:p>
    <w:p w:rsidR="00D94BC8" w:rsidRPr="00463478" w:rsidRDefault="00C1512B" w:rsidP="007A530A">
      <w:pPr>
        <w:pStyle w:val="a6"/>
        <w:numPr>
          <w:ilvl w:val="0"/>
          <w:numId w:val="10"/>
        </w:numPr>
        <w:ind w:left="357" w:hanging="357"/>
        <w:rPr>
          <w:lang w:val="de-DE"/>
        </w:rPr>
      </w:pPr>
      <w:r w:rsidRPr="00463478">
        <w:rPr>
          <w:lang w:val="de-DE"/>
        </w:rPr>
        <w:t>Zubehör zum Legen eines Blasenkatheters gemäß den vor Ort gültigen Standards (Katheter von 14 Fr empfohlen)</w:t>
      </w:r>
    </w:p>
    <w:p w:rsidR="00741B11" w:rsidRPr="00463478" w:rsidRDefault="00C1512B" w:rsidP="007A530A">
      <w:pPr>
        <w:pStyle w:val="a6"/>
        <w:numPr>
          <w:ilvl w:val="0"/>
          <w:numId w:val="10"/>
        </w:numPr>
        <w:ind w:left="357" w:hanging="357"/>
        <w:rPr>
          <w:lang w:val="de-DE"/>
        </w:rPr>
      </w:pPr>
      <w:r w:rsidRPr="00463478">
        <w:rPr>
          <w:lang w:val="de-DE"/>
        </w:rPr>
        <w:t>Simulierter klar-gelber Urin, 500 ml (cc)</w:t>
      </w:r>
    </w:p>
    <w:p w:rsidR="00A84B4F" w:rsidRPr="00463478" w:rsidRDefault="00C1512B" w:rsidP="007A530A">
      <w:pPr>
        <w:pStyle w:val="a6"/>
        <w:numPr>
          <w:ilvl w:val="0"/>
          <w:numId w:val="10"/>
        </w:numPr>
        <w:ind w:left="357" w:hanging="357"/>
        <w:rPr>
          <w:lang w:val="de-DE"/>
        </w:rPr>
      </w:pPr>
      <w:r w:rsidRPr="00463478">
        <w:rPr>
          <w:lang w:val="de-DE"/>
        </w:rPr>
        <w:t>SpO</w:t>
      </w:r>
      <w:r w:rsidRPr="00463478">
        <w:rPr>
          <w:vertAlign w:val="subscript"/>
          <w:lang w:val="de-DE"/>
        </w:rPr>
        <w:t>2</w:t>
      </w:r>
      <w:r w:rsidRPr="00463478">
        <w:rPr>
          <w:lang w:val="de-DE"/>
        </w:rPr>
        <w:t>-Sonde</w:t>
      </w:r>
    </w:p>
    <w:p w:rsidR="007266C9" w:rsidRPr="00463478" w:rsidRDefault="00C1512B" w:rsidP="007A530A">
      <w:pPr>
        <w:pStyle w:val="a6"/>
        <w:numPr>
          <w:ilvl w:val="0"/>
          <w:numId w:val="10"/>
        </w:numPr>
        <w:ind w:left="357" w:hanging="357"/>
        <w:rPr>
          <w:lang w:val="de-DE"/>
        </w:rPr>
      </w:pPr>
      <w:r w:rsidRPr="00463478">
        <w:rPr>
          <w:lang w:val="de-DE"/>
        </w:rPr>
        <w:t xml:space="preserve">Handdesinfektion </w:t>
      </w:r>
    </w:p>
    <w:p w:rsidR="00D94BC8" w:rsidRPr="00463478" w:rsidRDefault="00C1512B" w:rsidP="007A530A">
      <w:pPr>
        <w:pStyle w:val="a6"/>
        <w:numPr>
          <w:ilvl w:val="0"/>
          <w:numId w:val="10"/>
        </w:numPr>
        <w:ind w:left="357" w:hanging="357"/>
        <w:rPr>
          <w:lang w:val="de-DE"/>
        </w:rPr>
      </w:pPr>
      <w:r w:rsidRPr="00463478">
        <w:rPr>
          <w:lang w:val="de-DE"/>
        </w:rPr>
        <w:t>Stethoskop</w:t>
      </w:r>
    </w:p>
    <w:p w:rsidR="00BC5106" w:rsidRPr="00463478" w:rsidRDefault="00C1512B" w:rsidP="007A530A">
      <w:pPr>
        <w:pStyle w:val="a6"/>
        <w:numPr>
          <w:ilvl w:val="0"/>
          <w:numId w:val="10"/>
        </w:numPr>
        <w:ind w:left="357" w:hanging="357"/>
        <w:rPr>
          <w:lang w:val="de-DE"/>
        </w:rPr>
      </w:pPr>
      <w:r w:rsidRPr="00463478">
        <w:rPr>
          <w:lang w:val="de-DE"/>
        </w:rPr>
        <w:t>Universelle Schutzausrüstung</w:t>
      </w:r>
    </w:p>
    <w:p w:rsidR="00BC5106" w:rsidRPr="00463478" w:rsidRDefault="00C1512B" w:rsidP="007A530A">
      <w:pPr>
        <w:pStyle w:val="a6"/>
        <w:numPr>
          <w:ilvl w:val="0"/>
          <w:numId w:val="10"/>
        </w:numPr>
        <w:ind w:left="357" w:hanging="357"/>
        <w:rPr>
          <w:lang w:val="de-DE"/>
        </w:rPr>
      </w:pPr>
      <w:r w:rsidRPr="00463478">
        <w:rPr>
          <w:lang w:val="de-DE"/>
        </w:rPr>
        <w:t xml:space="preserve">Wasserkrug und Glas </w:t>
      </w:r>
    </w:p>
    <w:p w:rsidR="00E56BF6" w:rsidRPr="00463478" w:rsidRDefault="00E56BF6" w:rsidP="00B4107C">
      <w:pPr>
        <w:pStyle w:val="2"/>
        <w:rPr>
          <w:lang w:val="de-DE"/>
        </w:rPr>
        <w:sectPr w:rsidR="00E56BF6" w:rsidRPr="00463478" w:rsidSect="00E56BF6">
          <w:type w:val="continuous"/>
          <w:pgSz w:w="11906" w:h="16838"/>
          <w:pgMar w:top="1701" w:right="1134" w:bottom="1701" w:left="1134" w:header="708" w:footer="708" w:gutter="0"/>
          <w:cols w:num="2" w:space="708"/>
          <w:docGrid w:linePitch="360"/>
        </w:sectPr>
      </w:pPr>
    </w:p>
    <w:p w:rsidR="00FC3604" w:rsidRPr="00463478" w:rsidRDefault="00C1512B" w:rsidP="00B4107C">
      <w:pPr>
        <w:pStyle w:val="2"/>
        <w:rPr>
          <w:lang w:val="de-DE"/>
        </w:rPr>
      </w:pPr>
      <w:r w:rsidRPr="00463478">
        <w:rPr>
          <w:lang w:val="de-DE"/>
        </w:rPr>
        <w:t>Vorbereitung vor der Simulation</w:t>
      </w:r>
    </w:p>
    <w:p w:rsidR="001D42FA" w:rsidRPr="00463478" w:rsidRDefault="00C1512B" w:rsidP="00FF7146">
      <w:pPr>
        <w:pStyle w:val="af0"/>
        <w:numPr>
          <w:ilvl w:val="0"/>
          <w:numId w:val="11"/>
        </w:numPr>
        <w:rPr>
          <w:lang w:val="de-DE"/>
        </w:rPr>
      </w:pPr>
      <w:r w:rsidRPr="00463478">
        <w:rPr>
          <w:lang w:val="de-DE"/>
        </w:rPr>
        <w:t>Füllen Sie das Blasenreservoir des Simulators mit 500 ml simulierten Urins.</w:t>
      </w:r>
    </w:p>
    <w:p w:rsidR="00784CB1" w:rsidRPr="00463478" w:rsidRDefault="00C1512B" w:rsidP="00FF7146">
      <w:pPr>
        <w:pStyle w:val="af0"/>
        <w:numPr>
          <w:ilvl w:val="0"/>
          <w:numId w:val="11"/>
        </w:numPr>
        <w:rPr>
          <w:lang w:val="de-DE"/>
        </w:rPr>
      </w:pPr>
      <w:r w:rsidRPr="00463478">
        <w:rPr>
          <w:lang w:val="de-DE"/>
        </w:rPr>
        <w:t>Bringen Sie eine Wundauflage am Bauch an, um eine vertikale Inzisionsstelle anzudeuten. Die Wundauflage sollte ca. 13 cm lang sein und ca. 15 cm unter dem Bauchnabel (über der „Bikinilinie“) angebracht werden.</w:t>
      </w:r>
    </w:p>
    <w:p w:rsidR="00FC3604" w:rsidRPr="00463478" w:rsidRDefault="00C1512B" w:rsidP="00FF7146">
      <w:pPr>
        <w:pStyle w:val="af0"/>
        <w:numPr>
          <w:ilvl w:val="0"/>
          <w:numId w:val="11"/>
        </w:numPr>
        <w:rPr>
          <w:lang w:val="de-DE"/>
        </w:rPr>
      </w:pPr>
      <w:r w:rsidRPr="00463478">
        <w:rPr>
          <w:lang w:val="de-DE"/>
        </w:rPr>
        <w:t>Positionieren Sie den Simulator in einer halbaufrechten Position in einem Krankenbett.</w:t>
      </w:r>
    </w:p>
    <w:p w:rsidR="00315C59" w:rsidRPr="00463478" w:rsidRDefault="00C1512B" w:rsidP="00FF7146">
      <w:pPr>
        <w:pStyle w:val="af0"/>
        <w:numPr>
          <w:ilvl w:val="0"/>
          <w:numId w:val="11"/>
        </w:numPr>
        <w:rPr>
          <w:lang w:val="de-DE"/>
        </w:rPr>
      </w:pPr>
      <w:r w:rsidRPr="00463478">
        <w:rPr>
          <w:lang w:val="de-DE"/>
        </w:rPr>
        <w:t>Legen Sie an einem Arm des Simulators einen i.V.-Zugang mit einer Kochsalzinfusion an.</w:t>
      </w:r>
    </w:p>
    <w:p w:rsidR="00DD44A4" w:rsidRPr="00463478" w:rsidRDefault="00C1512B" w:rsidP="00FF7146">
      <w:pPr>
        <w:pStyle w:val="af0"/>
        <w:numPr>
          <w:ilvl w:val="0"/>
          <w:numId w:val="11"/>
        </w:numPr>
        <w:rPr>
          <w:lang w:val="de-DE"/>
        </w:rPr>
      </w:pPr>
      <w:r w:rsidRPr="00463478">
        <w:rPr>
          <w:lang w:val="de-DE"/>
        </w:rPr>
        <w:t>Stellen Sie einen halbvollen Wasserkrug und ein leeres Glas neben das Bett.</w:t>
      </w:r>
    </w:p>
    <w:p w:rsidR="003D2346" w:rsidRPr="00463478" w:rsidRDefault="00C1512B" w:rsidP="00FF7146">
      <w:pPr>
        <w:pStyle w:val="af0"/>
        <w:numPr>
          <w:ilvl w:val="0"/>
          <w:numId w:val="11"/>
        </w:numPr>
        <w:rPr>
          <w:lang w:val="de-DE"/>
        </w:rPr>
      </w:pPr>
      <w:bookmarkStart w:id="4" w:name="_Hlk515352123"/>
      <w:r w:rsidRPr="00463478">
        <w:rPr>
          <w:lang w:val="de-DE"/>
        </w:rPr>
        <w:t>Bringen Sie ein Patientenarmband mit Name und Geburtsdatum an</w:t>
      </w:r>
      <w:bookmarkEnd w:id="4"/>
      <w:r w:rsidRPr="00463478">
        <w:rPr>
          <w:lang w:val="de-DE"/>
        </w:rPr>
        <w:t>.</w:t>
      </w:r>
    </w:p>
    <w:p w:rsidR="00FC2B3C" w:rsidRPr="00463478" w:rsidRDefault="00C1512B" w:rsidP="00FF7146">
      <w:pPr>
        <w:pStyle w:val="af0"/>
        <w:numPr>
          <w:ilvl w:val="0"/>
          <w:numId w:val="11"/>
        </w:numPr>
        <w:rPr>
          <w:lang w:val="de-DE"/>
        </w:rPr>
      </w:pPr>
      <w:r w:rsidRPr="00463478">
        <w:rPr>
          <w:lang w:val="de-DE"/>
        </w:rPr>
        <w:t xml:space="preserve">Drucken Sie das Krankenblatt (siehe Seite 4) aus und verteilen Sie es an die </w:t>
      </w:r>
      <w:r w:rsidR="0004054F" w:rsidRPr="00463478">
        <w:rPr>
          <w:lang w:val="de-DE"/>
        </w:rPr>
        <w:t>Teilnehmer</w:t>
      </w:r>
      <w:r w:rsidRPr="00463478">
        <w:rPr>
          <w:lang w:val="de-DE"/>
        </w:rPr>
        <w:t>, nachdem Sie ihnen die Schülerinstruktionen vorgelesen haben. Wenn Sie ein elektronisches Krankenblatt verwenden, können Sie die Informationen in dieses System übertragen.</w:t>
      </w:r>
    </w:p>
    <w:p w:rsidR="00C540BA" w:rsidRPr="00463478" w:rsidRDefault="00C1512B" w:rsidP="00CC5F65">
      <w:pPr>
        <w:pStyle w:val="2"/>
        <w:rPr>
          <w:lang w:val="de-DE"/>
        </w:rPr>
      </w:pPr>
      <w:r w:rsidRPr="00463478">
        <w:rPr>
          <w:lang w:val="de-DE"/>
        </w:rPr>
        <w:t>Schülerinstruktionen</w:t>
      </w:r>
    </w:p>
    <w:p w:rsidR="00C540BA" w:rsidRPr="00463478" w:rsidRDefault="00C1512B" w:rsidP="00B625BA">
      <w:pPr>
        <w:rPr>
          <w:i/>
          <w:lang w:val="de-DE"/>
        </w:rPr>
      </w:pPr>
      <w:bookmarkStart w:id="5" w:name="_Hlk514857321"/>
      <w:r w:rsidRPr="00463478">
        <w:rPr>
          <w:i/>
          <w:lang w:val="de-DE"/>
        </w:rPr>
        <w:t xml:space="preserve">Die Schülerinstruktionen sollten den </w:t>
      </w:r>
      <w:r w:rsidR="0004054F" w:rsidRPr="00463478">
        <w:rPr>
          <w:i/>
          <w:lang w:val="de-DE"/>
        </w:rPr>
        <w:t>Teilnehmern</w:t>
      </w:r>
      <w:r w:rsidRPr="00463478">
        <w:rPr>
          <w:i/>
          <w:lang w:val="de-DE"/>
        </w:rPr>
        <w:t xml:space="preserve"> vor Beginn der Simulation laut vorgelesen werden.</w:t>
      </w:r>
      <w:bookmarkEnd w:id="5"/>
    </w:p>
    <w:p w:rsidR="009863EF" w:rsidRPr="00463478" w:rsidRDefault="00C1512B" w:rsidP="00FF7146">
      <w:pPr>
        <w:pStyle w:val="a6"/>
        <w:rPr>
          <w:lang w:val="de-DE"/>
        </w:rPr>
      </w:pPr>
      <w:bookmarkStart w:id="6" w:name="_Hlk517078962"/>
      <w:bookmarkStart w:id="7" w:name="_Hlk515353120"/>
      <w:r w:rsidRPr="00463478">
        <w:rPr>
          <w:b/>
          <w:lang w:val="de-DE"/>
        </w:rPr>
        <w:t>Situation:</w:t>
      </w:r>
      <w:bookmarkEnd w:id="6"/>
      <w:r w:rsidR="000B14B8">
        <w:rPr>
          <w:b/>
          <w:lang w:val="de-DE"/>
        </w:rPr>
        <w:t xml:space="preserve"> </w:t>
      </w:r>
      <w:r w:rsidRPr="00463478">
        <w:rPr>
          <w:lang w:val="de-DE"/>
        </w:rPr>
        <w:t>Sie sind Pflegekraft auf einer chirurgischen Station und es ist</w:t>
      </w:r>
      <w:bookmarkEnd w:id="7"/>
      <w:r w:rsidRPr="00463478">
        <w:rPr>
          <w:lang w:val="de-DE"/>
        </w:rPr>
        <w:t xml:space="preserve"> 12:00 Uhr. Sie kümmern sich um Anne Simson, 39 Jahre, die sich am Tag zuvor einer abdominalen Hysterektomie unterzogen hat. </w:t>
      </w:r>
    </w:p>
    <w:p w:rsidR="009863EF" w:rsidRPr="00463478" w:rsidRDefault="00C1512B" w:rsidP="00FF7146">
      <w:pPr>
        <w:pStyle w:val="a6"/>
        <w:rPr>
          <w:lang w:val="de-DE"/>
        </w:rPr>
      </w:pPr>
      <w:r w:rsidRPr="00463478">
        <w:rPr>
          <w:b/>
          <w:lang w:val="de-DE"/>
        </w:rPr>
        <w:t>Hintergrund:</w:t>
      </w:r>
      <w:r w:rsidRPr="00463478">
        <w:rPr>
          <w:lang w:val="de-DE"/>
        </w:rPr>
        <w:t xml:space="preserve"> Die Patientin </w:t>
      </w:r>
      <w:r w:rsidRPr="00463478">
        <w:rPr>
          <w:bCs/>
          <w:lang w:val="de-DE"/>
        </w:rPr>
        <w:t>litt über die letzten 5 Monate hinweg wiederholt und verstärkt an Vaginalblutungen und Schmerzen aufgrund von Uterusmyomen.</w:t>
      </w:r>
    </w:p>
    <w:p w:rsidR="009863EF" w:rsidRPr="00463478" w:rsidRDefault="00C1512B" w:rsidP="00FF7146">
      <w:pPr>
        <w:pStyle w:val="a6"/>
        <w:rPr>
          <w:lang w:val="de-DE"/>
        </w:rPr>
      </w:pPr>
      <w:r w:rsidRPr="00463478">
        <w:rPr>
          <w:b/>
          <w:lang w:val="de-DE"/>
        </w:rPr>
        <w:t>Beurteilung:</w:t>
      </w:r>
      <w:r w:rsidRPr="00463478">
        <w:rPr>
          <w:lang w:val="de-DE"/>
        </w:rPr>
        <w:t xml:space="preserve"> Vitalfunktionen wurden vor 1 Stunde gemessen, wobei es keine Auffälligkeiten gab. Die Patientin bewertete die Schmerzen auf einer Skala von 1 bis 10 mit 7. </w:t>
      </w:r>
      <w:bookmarkStart w:id="8" w:name="_Hlk512866466"/>
      <w:r w:rsidRPr="00463478">
        <w:rPr>
          <w:lang w:val="de-DE"/>
        </w:rPr>
        <w:t>5 mg Oxycodon und 325 mg Paracetamol</w:t>
      </w:r>
      <w:bookmarkEnd w:id="8"/>
      <w:r w:rsidRPr="00463478">
        <w:rPr>
          <w:lang w:val="de-DE"/>
        </w:rPr>
        <w:t xml:space="preserve"> wurden ebenfalls vor 1 Stunde oral verabreicht. Seit ihr Katheter vor 4 Stunden entfernt wurde, konnte sie nicht urinieren, obwohl sie oral Flüssigkeiten zu sich genommen hat, um das Wasserlassen zu fördern. </w:t>
      </w:r>
    </w:p>
    <w:p w:rsidR="00B9293E" w:rsidRPr="00463478" w:rsidRDefault="00C1512B" w:rsidP="00FF7146">
      <w:pPr>
        <w:pStyle w:val="a6"/>
        <w:rPr>
          <w:lang w:val="de-DE"/>
        </w:rPr>
      </w:pPr>
      <w:r w:rsidRPr="00463478">
        <w:rPr>
          <w:b/>
          <w:lang w:val="de-DE"/>
        </w:rPr>
        <w:t>Empfehlung:</w:t>
      </w:r>
      <w:r w:rsidRPr="00463478">
        <w:rPr>
          <w:lang w:val="de-DE"/>
        </w:rPr>
        <w:t xml:space="preserve"> Vor wenigen Minuten haben Sie der Patientin zur Toilette geholfen, sie konnte jedoch kein Wasser lassen. Die Patientin verspürt allerdings weiterhin einen Harndrang. Nehmen Sie sich einige Minuten Zeit, um die Krankenakte der Patientin zu lesen</w:t>
      </w:r>
      <w:bookmarkStart w:id="9" w:name="_Hlk514415451"/>
      <w:bookmarkStart w:id="10" w:name="_Hlk513628110"/>
      <w:r w:rsidRPr="00463478">
        <w:rPr>
          <w:lang w:val="de-DE"/>
        </w:rPr>
        <w:t xml:space="preserve"> (Krankenakte an </w:t>
      </w:r>
      <w:r w:rsidR="0004054F" w:rsidRPr="00463478">
        <w:rPr>
          <w:lang w:val="de-DE"/>
        </w:rPr>
        <w:t>Teilnehmer</w:t>
      </w:r>
      <w:r w:rsidRPr="00463478">
        <w:rPr>
          <w:lang w:val="de-DE"/>
        </w:rPr>
        <w:t xml:space="preserve"> verteilen).</w:t>
      </w:r>
      <w:bookmarkEnd w:id="9"/>
      <w:r w:rsidRPr="00463478">
        <w:rPr>
          <w:lang w:val="de-DE"/>
        </w:rPr>
        <w:t xml:space="preserve"> Gehen Sie dann zur Patientin.</w:t>
      </w:r>
      <w:bookmarkEnd w:id="10"/>
    </w:p>
    <w:p w:rsidR="00B9293E" w:rsidRPr="00463478" w:rsidRDefault="00C1512B">
      <w:pPr>
        <w:rPr>
          <w:lang w:val="de-DE"/>
        </w:rPr>
      </w:pPr>
      <w:r w:rsidRPr="00463478">
        <w:rPr>
          <w:lang w:val="de-DE"/>
        </w:rPr>
        <w:br w:type="page"/>
      </w:r>
    </w:p>
    <w:p w:rsidR="00D94BC8" w:rsidRPr="00463478" w:rsidRDefault="00C1512B" w:rsidP="009F1FDB">
      <w:pPr>
        <w:pStyle w:val="1"/>
        <w:rPr>
          <w:lang w:val="de-DE"/>
        </w:rPr>
      </w:pPr>
      <w:r w:rsidRPr="00463478">
        <w:rPr>
          <w:lang w:val="de-DE"/>
        </w:rPr>
        <w:lastRenderedPageBreak/>
        <w:t>Individuelle Anpassung des Szenarios</w:t>
      </w:r>
    </w:p>
    <w:p w:rsidR="004711DC" w:rsidRPr="00463478" w:rsidRDefault="00C1512B" w:rsidP="00076275">
      <w:pPr>
        <w:rPr>
          <w:lang w:val="de-DE"/>
        </w:rPr>
      </w:pPr>
      <w:r w:rsidRPr="00463478">
        <w:rPr>
          <w:lang w:val="de-DE"/>
        </w:rPr>
        <w:t xml:space="preserve">Das Szenario kann als Grundlage für die Erstellung neuer Szenarien mit anderen oder zusätzlichen Lernzielen dienen. Wenn Sie ein bestehendes Szenario anpassen, müssen Sie sich darüber im Klaren sein, welche Interventionen die </w:t>
      </w:r>
      <w:r w:rsidR="0004054F" w:rsidRPr="00463478">
        <w:rPr>
          <w:lang w:val="de-DE"/>
        </w:rPr>
        <w:t>Teilnehmer</w:t>
      </w:r>
      <w:r w:rsidRPr="00463478">
        <w:rPr>
          <w:lang w:val="de-DE"/>
        </w:rPr>
        <w:t xml:space="preserve"> zeigen sollen und welche Änderungen Sie in Bezug auf die Lernziele, den Szenarienverlauf, die Programmierung und das Begleitmaterial vornehmen müssen. Dadurch können Sie jedoch schnell Ihre Auswahl an Szenarien steigern, da Sie einen Großteil der Patienteninformationen und einige Elemente der Szenarienprogrammierung und des Begleitmaterials aufgreifen können.</w:t>
      </w:r>
    </w:p>
    <w:p w:rsidR="005326D3" w:rsidRPr="00463478" w:rsidRDefault="00C1512B" w:rsidP="00076275">
      <w:pPr>
        <w:rPr>
          <w:lang w:val="de-DE"/>
        </w:rPr>
      </w:pPr>
      <w:r w:rsidRPr="00463478">
        <w:rPr>
          <w:lang w:val="de-DE"/>
        </w:rPr>
        <w:t>Hier finden Sie einige Anregungen für die individuelle Anpassung dieses Szenarios:</w:t>
      </w:r>
    </w:p>
    <w:tbl>
      <w:tblPr>
        <w:tblW w:w="0" w:type="auto"/>
        <w:tblBorders>
          <w:top w:val="single" w:sz="4" w:space="0" w:color="7F7F7F"/>
          <w:bottom w:val="single" w:sz="4" w:space="0" w:color="7F7F7F"/>
        </w:tblBorders>
        <w:tblLook w:val="04A0" w:firstRow="1" w:lastRow="0" w:firstColumn="1" w:lastColumn="0" w:noHBand="0" w:noVBand="1"/>
      </w:tblPr>
      <w:tblGrid>
        <w:gridCol w:w="2977"/>
        <w:gridCol w:w="6651"/>
      </w:tblGrid>
      <w:tr w:rsidR="0059797B" w:rsidRPr="000B14B8" w:rsidTr="0059797B">
        <w:tc>
          <w:tcPr>
            <w:tcW w:w="2977" w:type="dxa"/>
            <w:tcBorders>
              <w:bottom w:val="single" w:sz="4" w:space="0" w:color="7F7F7F"/>
            </w:tcBorders>
            <w:shd w:val="clear" w:color="auto" w:fill="auto"/>
          </w:tcPr>
          <w:p w:rsidR="00B51843" w:rsidRPr="00463478" w:rsidRDefault="00C1512B" w:rsidP="000058EB">
            <w:pPr>
              <w:pStyle w:val="a6"/>
              <w:spacing w:before="120"/>
              <w:rPr>
                <w:bCs/>
                <w:lang w:val="de-DE"/>
              </w:rPr>
            </w:pPr>
            <w:r w:rsidRPr="00463478">
              <w:rPr>
                <w:b/>
                <w:bCs/>
                <w:lang w:val="de-DE"/>
              </w:rPr>
              <w:t>Neue Lernziele</w:t>
            </w:r>
          </w:p>
        </w:tc>
        <w:tc>
          <w:tcPr>
            <w:tcW w:w="6651" w:type="dxa"/>
            <w:tcBorders>
              <w:bottom w:val="single" w:sz="4" w:space="0" w:color="7F7F7F"/>
            </w:tcBorders>
            <w:shd w:val="clear" w:color="auto" w:fill="auto"/>
          </w:tcPr>
          <w:p w:rsidR="00B51843" w:rsidRPr="00463478" w:rsidRDefault="00C1512B" w:rsidP="000058EB">
            <w:pPr>
              <w:pStyle w:val="a6"/>
              <w:spacing w:before="120"/>
              <w:rPr>
                <w:b/>
                <w:bCs/>
                <w:lang w:val="de-DE"/>
              </w:rPr>
            </w:pPr>
            <w:r w:rsidRPr="00463478">
              <w:rPr>
                <w:b/>
                <w:bCs/>
                <w:lang w:val="de-DE"/>
              </w:rPr>
              <w:t>Änderungen am Szenario</w:t>
            </w:r>
          </w:p>
        </w:tc>
      </w:tr>
      <w:tr w:rsidR="0059797B" w:rsidRPr="000B14B8" w:rsidTr="0059797B">
        <w:tc>
          <w:tcPr>
            <w:tcW w:w="2977" w:type="dxa"/>
            <w:tcBorders>
              <w:top w:val="single" w:sz="4" w:space="0" w:color="7F7F7F"/>
              <w:bottom w:val="single" w:sz="4" w:space="0" w:color="7F7F7F"/>
            </w:tcBorders>
            <w:shd w:val="clear" w:color="auto" w:fill="auto"/>
          </w:tcPr>
          <w:p w:rsidR="005D7B67" w:rsidRPr="00463478" w:rsidRDefault="00C1512B" w:rsidP="005D7B67">
            <w:pPr>
              <w:pStyle w:val="a6"/>
              <w:spacing w:before="120"/>
              <w:rPr>
                <w:bCs/>
                <w:lang w:val="de-DE"/>
              </w:rPr>
            </w:pPr>
            <w:r w:rsidRPr="00463478">
              <w:rPr>
                <w:bCs/>
                <w:lang w:val="de-DE"/>
              </w:rPr>
              <w:t>Zusätzliche Lernziele im Zusammenhang mit dem Anwenden therapeutischer Kommunikationsfertigkeiten zur Beruhigung ängstlicher Patienten.</w:t>
            </w:r>
          </w:p>
        </w:tc>
        <w:tc>
          <w:tcPr>
            <w:tcW w:w="6651" w:type="dxa"/>
            <w:tcBorders>
              <w:top w:val="single" w:sz="4" w:space="0" w:color="7F7F7F"/>
              <w:bottom w:val="single" w:sz="4" w:space="0" w:color="7F7F7F"/>
            </w:tcBorders>
            <w:shd w:val="clear" w:color="auto" w:fill="auto"/>
          </w:tcPr>
          <w:p w:rsidR="001B7660" w:rsidRPr="00463478" w:rsidRDefault="00C1512B" w:rsidP="005D7B67">
            <w:pPr>
              <w:pStyle w:val="a6"/>
              <w:spacing w:before="120"/>
              <w:rPr>
                <w:lang w:val="de-DE"/>
              </w:rPr>
            </w:pPr>
            <w:r w:rsidRPr="00463478">
              <w:rPr>
                <w:lang w:val="de-DE"/>
              </w:rPr>
              <w:t>Die Patientin äußert Bedenken, nachdem die Pflegekraft erklärt hat, dass ein Katheter gelegt werden muss. Sie kann beispielsweise befürchten, dass etwas während ihrer Operation schief gelaufen ist, oder Angst vor dem Verfahren haben.</w:t>
            </w:r>
          </w:p>
          <w:p w:rsidR="005D7B67" w:rsidRPr="00463478" w:rsidRDefault="00C1512B" w:rsidP="0004054F">
            <w:pPr>
              <w:pStyle w:val="a6"/>
              <w:spacing w:before="120"/>
              <w:rPr>
                <w:lang w:val="de-DE"/>
              </w:rPr>
            </w:pPr>
            <w:r w:rsidRPr="00463478">
              <w:rPr>
                <w:lang w:val="de-DE"/>
              </w:rPr>
              <w:t xml:space="preserve">Die Patientin sollte so lange Bedenken äußern, bis die </w:t>
            </w:r>
            <w:r w:rsidR="0004054F" w:rsidRPr="00463478">
              <w:rPr>
                <w:lang w:val="de-DE"/>
              </w:rPr>
              <w:t>Teilnehmer</w:t>
            </w:r>
            <w:r w:rsidRPr="00463478">
              <w:rPr>
                <w:lang w:val="de-DE"/>
              </w:rPr>
              <w:t>angemessene Kommunikationsfertigkeiten gezeigt und die Patientin beruhigt haben.</w:t>
            </w:r>
          </w:p>
        </w:tc>
      </w:tr>
      <w:tr w:rsidR="00450778" w:rsidRPr="008A5ED4" w:rsidTr="0059797B">
        <w:tc>
          <w:tcPr>
            <w:tcW w:w="2977" w:type="dxa"/>
            <w:shd w:val="clear" w:color="auto" w:fill="auto"/>
          </w:tcPr>
          <w:p w:rsidR="005D7B67" w:rsidRPr="00463478" w:rsidRDefault="00C1512B" w:rsidP="005D7B67">
            <w:pPr>
              <w:pStyle w:val="a6"/>
              <w:spacing w:before="120"/>
              <w:rPr>
                <w:bCs/>
                <w:lang w:val="de-DE"/>
              </w:rPr>
            </w:pPr>
            <w:r w:rsidRPr="00463478">
              <w:rPr>
                <w:bCs/>
                <w:lang w:val="de-DE"/>
              </w:rPr>
              <w:t>Zusätzliche Lernziele im Zusammenhang mit dem Anwenden therapeutischer Kommunikationsfertigkeiten sowie dem Erkennen der Notwendigkeit einer Schmerzlinderung zum Legen eines Katheters.</w:t>
            </w:r>
          </w:p>
        </w:tc>
        <w:tc>
          <w:tcPr>
            <w:tcW w:w="6651" w:type="dxa"/>
            <w:shd w:val="clear" w:color="auto" w:fill="auto"/>
          </w:tcPr>
          <w:p w:rsidR="005D7B67" w:rsidRPr="00463478" w:rsidRDefault="00C1512B" w:rsidP="005D7B67">
            <w:pPr>
              <w:pStyle w:val="a6"/>
              <w:spacing w:before="120"/>
              <w:rPr>
                <w:lang w:val="de-DE"/>
              </w:rPr>
            </w:pPr>
            <w:r w:rsidRPr="00463478">
              <w:rPr>
                <w:lang w:val="de-DE"/>
              </w:rPr>
              <w:t>Die Patientin klagt darüber, dass das Verfahren äußerst schmerzhaft ist, sobald der Katheter eingeführt wird.</w:t>
            </w:r>
          </w:p>
          <w:p w:rsidR="00227A92" w:rsidRPr="00463478" w:rsidRDefault="00C1512B" w:rsidP="0004054F">
            <w:pPr>
              <w:pStyle w:val="a6"/>
              <w:spacing w:before="120"/>
              <w:rPr>
                <w:lang w:val="de-DE"/>
              </w:rPr>
            </w:pPr>
            <w:r w:rsidRPr="00463478">
              <w:rPr>
                <w:lang w:val="de-DE"/>
              </w:rPr>
              <w:t xml:space="preserve">Die Patientin sollte so lange über Schmerzen klagen, bis der Katheter entfernt wird. Sie sollte ein erneutes Einführen des Katheters verweigern, bis die </w:t>
            </w:r>
            <w:r w:rsidR="0004054F" w:rsidRPr="00463478">
              <w:rPr>
                <w:lang w:val="de-DE"/>
              </w:rPr>
              <w:t xml:space="preserve">Teilnehmer </w:t>
            </w:r>
            <w:r w:rsidRPr="00463478">
              <w:rPr>
                <w:lang w:val="de-DE"/>
              </w:rPr>
              <w:t>angemessene Kommunikationsfertigkeiten gezeigt haben, indem sie die Patientin beruhigt und ihr eine Lösung zur Schmerzlinderung angeboten haben.</w:t>
            </w:r>
          </w:p>
        </w:tc>
      </w:tr>
      <w:tr w:rsidR="0059797B" w:rsidRPr="000B14B8" w:rsidTr="0059797B">
        <w:tc>
          <w:tcPr>
            <w:tcW w:w="2977" w:type="dxa"/>
            <w:tcBorders>
              <w:top w:val="single" w:sz="4" w:space="0" w:color="7F7F7F"/>
              <w:bottom w:val="single" w:sz="4" w:space="0" w:color="7F7F7F"/>
            </w:tcBorders>
            <w:shd w:val="clear" w:color="auto" w:fill="auto"/>
          </w:tcPr>
          <w:p w:rsidR="005D7B67" w:rsidRPr="00463478" w:rsidRDefault="00C1512B" w:rsidP="005D7B67">
            <w:pPr>
              <w:pStyle w:val="a6"/>
              <w:spacing w:before="120"/>
              <w:rPr>
                <w:bCs/>
                <w:lang w:val="de-DE"/>
              </w:rPr>
            </w:pPr>
            <w:r w:rsidRPr="00463478">
              <w:rPr>
                <w:bCs/>
                <w:lang w:val="de-DE"/>
              </w:rPr>
              <w:t>Stecken Sie zusätzliche Lernziele im Zusammenhang mit dem Erkennen einer Kontaminierung des sterilen Bereichs und dem Ergreifen geeigneter Maßnahmen.</w:t>
            </w:r>
          </w:p>
        </w:tc>
        <w:tc>
          <w:tcPr>
            <w:tcW w:w="6651" w:type="dxa"/>
            <w:tcBorders>
              <w:top w:val="single" w:sz="4" w:space="0" w:color="7F7F7F"/>
              <w:bottom w:val="single" w:sz="4" w:space="0" w:color="7F7F7F"/>
            </w:tcBorders>
            <w:shd w:val="clear" w:color="auto" w:fill="auto"/>
          </w:tcPr>
          <w:p w:rsidR="005D7B67" w:rsidRPr="00463478" w:rsidRDefault="00C1512B" w:rsidP="005D7B67">
            <w:pPr>
              <w:pStyle w:val="a6"/>
              <w:spacing w:before="120"/>
              <w:rPr>
                <w:lang w:val="de-DE"/>
              </w:rPr>
            </w:pPr>
            <w:r w:rsidRPr="00463478">
              <w:rPr>
                <w:lang w:val="de-DE"/>
              </w:rPr>
              <w:t>Reißen Sie die Verpackung des Katheterzubehörs ein, damit sie nicht mehr steril ist.</w:t>
            </w:r>
          </w:p>
          <w:p w:rsidR="00BF3C7C" w:rsidRPr="00463478" w:rsidRDefault="00C1512B" w:rsidP="005D7B67">
            <w:pPr>
              <w:pStyle w:val="a6"/>
              <w:spacing w:before="120"/>
              <w:rPr>
                <w:lang w:val="de-DE"/>
              </w:rPr>
            </w:pPr>
            <w:r w:rsidRPr="00463478">
              <w:rPr>
                <w:lang w:val="de-DE"/>
              </w:rPr>
              <w:t xml:space="preserve">Wenn die </w:t>
            </w:r>
            <w:r w:rsidR="0004054F" w:rsidRPr="00463478">
              <w:rPr>
                <w:lang w:val="de-DE"/>
              </w:rPr>
              <w:t>Teilnehmer</w:t>
            </w:r>
            <w:r w:rsidRPr="00463478">
              <w:rPr>
                <w:lang w:val="de-DE"/>
              </w:rPr>
              <w:t xml:space="preserve"> nicht angemessen auf diese Kontaminierung reagieren, sollte dies im Debriefing thematisiert werden. </w:t>
            </w:r>
          </w:p>
        </w:tc>
      </w:tr>
      <w:tr w:rsidR="00450778" w:rsidRPr="000B14B8" w:rsidTr="0059797B">
        <w:tc>
          <w:tcPr>
            <w:tcW w:w="2977" w:type="dxa"/>
            <w:shd w:val="clear" w:color="auto" w:fill="auto"/>
          </w:tcPr>
          <w:p w:rsidR="005D7B67" w:rsidRPr="00463478" w:rsidRDefault="00C1512B" w:rsidP="005D7B67">
            <w:pPr>
              <w:pStyle w:val="a6"/>
              <w:spacing w:before="120"/>
              <w:rPr>
                <w:bCs/>
                <w:lang w:val="de-DE"/>
              </w:rPr>
            </w:pPr>
            <w:r w:rsidRPr="00463478">
              <w:rPr>
                <w:bCs/>
                <w:lang w:val="de-DE"/>
              </w:rPr>
              <w:t>Stecken Sie zusätzliche Lernziele im Zusammenhang mit dem Erkennen auffälliger Befunde nach der Inspektion des Urins und dem Ergreifen geeigneter Maßnahmen.</w:t>
            </w:r>
          </w:p>
        </w:tc>
        <w:tc>
          <w:tcPr>
            <w:tcW w:w="6651" w:type="dxa"/>
            <w:shd w:val="clear" w:color="auto" w:fill="auto"/>
          </w:tcPr>
          <w:p w:rsidR="005D7B67" w:rsidRPr="00463478" w:rsidRDefault="00C1512B" w:rsidP="005D7B67">
            <w:pPr>
              <w:pStyle w:val="a6"/>
              <w:spacing w:before="120"/>
              <w:rPr>
                <w:lang w:val="de-DE"/>
              </w:rPr>
            </w:pPr>
            <w:r w:rsidRPr="00463478">
              <w:rPr>
                <w:lang w:val="de-DE"/>
              </w:rPr>
              <w:t>Färben Sie den simulierten Urin rot oder bernsteinfarben oder trüben Sie ihn, um Blut im Urin (z. B. infolge des Verfahrens), Dehydrierung oder eine Harnwegsinfektion anzudeuten.</w:t>
            </w:r>
          </w:p>
          <w:p w:rsidR="00777C6A" w:rsidRPr="00463478" w:rsidRDefault="00C1512B" w:rsidP="0004054F">
            <w:pPr>
              <w:pStyle w:val="a6"/>
              <w:spacing w:before="120"/>
              <w:rPr>
                <w:lang w:val="de-DE"/>
              </w:rPr>
            </w:pPr>
            <w:r w:rsidRPr="00463478">
              <w:rPr>
                <w:lang w:val="de-DE"/>
              </w:rPr>
              <w:t xml:space="preserve">Wenn die </w:t>
            </w:r>
            <w:r w:rsidR="0004054F" w:rsidRPr="00463478">
              <w:rPr>
                <w:lang w:val="de-DE"/>
              </w:rPr>
              <w:t>Teilnehmer</w:t>
            </w:r>
            <w:r w:rsidRPr="00463478">
              <w:rPr>
                <w:lang w:val="de-DE"/>
              </w:rPr>
              <w:t xml:space="preserve"> nicht angemessen auf die Befunde reagieren, kann die Patientin allmählich Bedenken äußern und besorgte Fragen zum normalen Erscheinungsbild des Urins stellen.</w:t>
            </w:r>
          </w:p>
        </w:tc>
      </w:tr>
    </w:tbl>
    <w:p w:rsidR="000529F2" w:rsidRPr="00463478" w:rsidRDefault="000529F2" w:rsidP="008140AD">
      <w:pPr>
        <w:tabs>
          <w:tab w:val="left" w:pos="4305"/>
        </w:tabs>
        <w:rPr>
          <w:lang w:val="de-DE"/>
        </w:rPr>
        <w:sectPr w:rsidR="000529F2" w:rsidRPr="00463478" w:rsidSect="000529F2">
          <w:type w:val="continuous"/>
          <w:pgSz w:w="11906" w:h="16838"/>
          <w:pgMar w:top="1701" w:right="1134" w:bottom="1701" w:left="1134" w:header="708" w:footer="708" w:gutter="0"/>
          <w:cols w:space="708"/>
          <w:docGrid w:linePitch="360"/>
        </w:sectPr>
      </w:pPr>
    </w:p>
    <w:p w:rsidR="00F8667A" w:rsidRPr="00463478" w:rsidRDefault="00C1512B" w:rsidP="0044599D">
      <w:pPr>
        <w:pStyle w:val="1"/>
        <w:rPr>
          <w:lang w:val="de-DE"/>
        </w:rPr>
      </w:pPr>
      <w:r w:rsidRPr="00463478">
        <w:rPr>
          <w:lang w:val="de-DE"/>
        </w:rPr>
        <w:lastRenderedPageBreak/>
        <w:t>Krankenblatt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028"/>
      </w:tblGrid>
      <w:tr w:rsidR="00DA4634" w:rsidRPr="000B14B8" w:rsidTr="0059797B">
        <w:trPr>
          <w:trHeight w:val="286"/>
        </w:trPr>
        <w:tc>
          <w:tcPr>
            <w:tcW w:w="5000" w:type="pct"/>
            <w:gridSpan w:val="2"/>
            <w:shd w:val="clear" w:color="auto" w:fill="auto"/>
          </w:tcPr>
          <w:p w:rsidR="008A5ED4" w:rsidRDefault="00C1512B" w:rsidP="00FB4C63">
            <w:pPr>
              <w:pStyle w:val="a6"/>
              <w:spacing w:before="120"/>
              <w:rPr>
                <w:lang w:val="de-DE"/>
              </w:rPr>
            </w:pPr>
            <w:r w:rsidRPr="00463478">
              <w:rPr>
                <w:b/>
                <w:lang w:val="de-DE"/>
              </w:rPr>
              <w:t xml:space="preserve">Patientenname: </w:t>
            </w:r>
            <w:r w:rsidRPr="00463478">
              <w:rPr>
                <w:lang w:val="de-DE"/>
              </w:rPr>
              <w:t>Anne Simson</w:t>
            </w:r>
            <w:r w:rsidRPr="00463478">
              <w:rPr>
                <w:b/>
                <w:lang w:val="de-DE"/>
              </w:rPr>
              <w:t xml:space="preserve">  Geschlecht: </w:t>
            </w:r>
            <w:r w:rsidRPr="00463478">
              <w:rPr>
                <w:lang w:val="de-DE"/>
              </w:rPr>
              <w:t xml:space="preserve">Weiblich    </w:t>
            </w:r>
          </w:p>
          <w:p w:rsidR="00DA4634" w:rsidRPr="00463478" w:rsidRDefault="00C1512B" w:rsidP="00FB4C63">
            <w:pPr>
              <w:pStyle w:val="a6"/>
              <w:spacing w:before="120"/>
              <w:rPr>
                <w:lang w:val="de-DE"/>
              </w:rPr>
            </w:pPr>
            <w:bookmarkStart w:id="11" w:name="_GoBack"/>
            <w:bookmarkEnd w:id="11"/>
            <w:r w:rsidRPr="00463478">
              <w:rPr>
                <w:b/>
                <w:lang w:val="de-DE"/>
              </w:rPr>
              <w:t xml:space="preserve">Allergien: </w:t>
            </w:r>
            <w:r w:rsidRPr="00463478">
              <w:rPr>
                <w:lang w:val="de-DE"/>
              </w:rPr>
              <w:t xml:space="preserve">Keine bekannten Allergien    </w:t>
            </w:r>
            <w:r w:rsidRPr="00463478">
              <w:rPr>
                <w:b/>
                <w:lang w:val="de-DE"/>
              </w:rPr>
              <w:t xml:space="preserve">Geburtsdatum: </w:t>
            </w:r>
            <w:r w:rsidRPr="00463478">
              <w:rPr>
                <w:lang w:val="de-DE"/>
              </w:rPr>
              <w:t xml:space="preserve">24.04.XXXX  </w:t>
            </w:r>
          </w:p>
        </w:tc>
      </w:tr>
      <w:tr w:rsidR="00DA4634" w:rsidRPr="000B14B8" w:rsidTr="0059797B">
        <w:trPr>
          <w:trHeight w:val="278"/>
        </w:trPr>
        <w:tc>
          <w:tcPr>
            <w:tcW w:w="5000" w:type="pct"/>
            <w:gridSpan w:val="2"/>
            <w:shd w:val="clear" w:color="auto" w:fill="auto"/>
          </w:tcPr>
          <w:p w:rsidR="00DA4634" w:rsidRPr="00463478" w:rsidRDefault="00C1512B" w:rsidP="00FB4C63">
            <w:pPr>
              <w:pStyle w:val="a6"/>
              <w:spacing w:before="120"/>
              <w:rPr>
                <w:lang w:val="de-DE"/>
              </w:rPr>
            </w:pPr>
            <w:r w:rsidRPr="00463478">
              <w:rPr>
                <w:b/>
                <w:lang w:val="de-DE"/>
              </w:rPr>
              <w:t>Alter:</w:t>
            </w:r>
            <w:r w:rsidRPr="00463478">
              <w:rPr>
                <w:lang w:val="de-DE"/>
              </w:rPr>
              <w:t xml:space="preserve"> 39 Jahre       </w:t>
            </w:r>
            <w:r w:rsidRPr="00463478">
              <w:rPr>
                <w:b/>
                <w:lang w:val="de-DE"/>
              </w:rPr>
              <w:t>Größe:</w:t>
            </w:r>
            <w:r w:rsidRPr="00463478">
              <w:rPr>
                <w:lang w:val="de-DE"/>
              </w:rPr>
              <w:t xml:space="preserve"> 165 cm          </w:t>
            </w:r>
            <w:r w:rsidRPr="00463478">
              <w:rPr>
                <w:b/>
                <w:lang w:val="de-DE"/>
              </w:rPr>
              <w:t>Gewicht:</w:t>
            </w:r>
            <w:r w:rsidRPr="00463478">
              <w:rPr>
                <w:lang w:val="de-DE"/>
              </w:rPr>
              <w:t xml:space="preserve"> 62 kg       </w:t>
            </w:r>
            <w:r w:rsidRPr="00463478">
              <w:rPr>
                <w:b/>
                <w:lang w:val="de-DE"/>
              </w:rPr>
              <w:t>Nummer der Krankenakte:</w:t>
            </w:r>
            <w:r w:rsidRPr="00463478">
              <w:rPr>
                <w:lang w:val="de-DE"/>
              </w:rPr>
              <w:t xml:space="preserve"> 38390056  </w:t>
            </w:r>
          </w:p>
        </w:tc>
      </w:tr>
      <w:tr w:rsidR="00DA4634" w:rsidRPr="000B14B8" w:rsidTr="0059797B">
        <w:tc>
          <w:tcPr>
            <w:tcW w:w="5000" w:type="pct"/>
            <w:gridSpan w:val="2"/>
            <w:shd w:val="clear" w:color="auto" w:fill="auto"/>
          </w:tcPr>
          <w:p w:rsidR="00DA4634" w:rsidRPr="00463478" w:rsidRDefault="00C1512B" w:rsidP="00FB4C63">
            <w:pPr>
              <w:pStyle w:val="a6"/>
              <w:spacing w:before="120"/>
              <w:rPr>
                <w:lang w:val="de-DE"/>
              </w:rPr>
            </w:pPr>
            <w:r w:rsidRPr="00463478">
              <w:rPr>
                <w:b/>
                <w:lang w:val="de-DE"/>
              </w:rPr>
              <w:t>Diagnose:</w:t>
            </w:r>
            <w:r w:rsidRPr="00463478">
              <w:rPr>
                <w:lang w:val="de-DE"/>
              </w:rPr>
              <w:t xml:space="preserve">  Uterusmyome                </w:t>
            </w:r>
            <w:r w:rsidRPr="00463478">
              <w:rPr>
                <w:b/>
                <w:lang w:val="de-DE"/>
              </w:rPr>
              <w:t>Aufnahmedatum:</w:t>
            </w:r>
            <w:r w:rsidRPr="00463478">
              <w:rPr>
                <w:lang w:val="de-DE"/>
              </w:rPr>
              <w:t xml:space="preserve"> Gestern</w:t>
            </w:r>
          </w:p>
        </w:tc>
      </w:tr>
      <w:tr w:rsidR="00DA4634" w:rsidRPr="000B14B8" w:rsidTr="0059797B">
        <w:trPr>
          <w:trHeight w:val="311"/>
        </w:trPr>
        <w:tc>
          <w:tcPr>
            <w:tcW w:w="5000" w:type="pct"/>
            <w:gridSpan w:val="2"/>
            <w:shd w:val="clear" w:color="auto" w:fill="auto"/>
          </w:tcPr>
          <w:p w:rsidR="00DA4634" w:rsidRPr="00463478" w:rsidRDefault="00C1512B" w:rsidP="00FB4C63">
            <w:pPr>
              <w:pStyle w:val="a6"/>
              <w:spacing w:before="120"/>
              <w:rPr>
                <w:lang w:val="de-DE"/>
              </w:rPr>
            </w:pPr>
            <w:r w:rsidRPr="00463478">
              <w:rPr>
                <w:b/>
                <w:lang w:val="de-DE"/>
              </w:rPr>
              <w:t>Station:</w:t>
            </w:r>
            <w:r w:rsidRPr="00463478">
              <w:rPr>
                <w:lang w:val="de-DE"/>
              </w:rPr>
              <w:t xml:space="preserve"> Chirurgie         </w:t>
            </w:r>
            <w:r w:rsidRPr="00463478">
              <w:rPr>
                <w:b/>
                <w:lang w:val="de-DE"/>
              </w:rPr>
              <w:t>Patientenverfügung:</w:t>
            </w:r>
            <w:r w:rsidRPr="00463478">
              <w:rPr>
                <w:lang w:val="de-DE"/>
              </w:rPr>
              <w:t xml:space="preserve"> Nein             </w:t>
            </w:r>
            <w:r w:rsidRPr="00463478">
              <w:rPr>
                <w:b/>
                <w:lang w:val="de-DE"/>
              </w:rPr>
              <w:t>Isolationsmaßnahmen:</w:t>
            </w:r>
            <w:r w:rsidRPr="00463478">
              <w:rPr>
                <w:lang w:val="de-DE"/>
              </w:rPr>
              <w:t xml:space="preserve"> Keine</w:t>
            </w:r>
          </w:p>
        </w:tc>
      </w:tr>
      <w:tr w:rsidR="00DA4634" w:rsidRPr="000B14B8" w:rsidTr="0059797B">
        <w:tc>
          <w:tcPr>
            <w:tcW w:w="5000" w:type="pct"/>
            <w:gridSpan w:val="2"/>
            <w:shd w:val="clear" w:color="auto" w:fill="4472C4"/>
          </w:tcPr>
          <w:p w:rsidR="00DA4634" w:rsidRPr="00463478" w:rsidRDefault="00DA4634" w:rsidP="0059797B">
            <w:pPr>
              <w:pStyle w:val="a6"/>
              <w:spacing w:before="120" w:line="276" w:lineRule="auto"/>
              <w:rPr>
                <w:sz w:val="4"/>
                <w:szCs w:val="4"/>
                <w:lang w:val="de-DE"/>
              </w:rPr>
            </w:pPr>
          </w:p>
        </w:tc>
      </w:tr>
      <w:tr w:rsidR="00DA4634" w:rsidRPr="000B14B8" w:rsidTr="0059797B">
        <w:tc>
          <w:tcPr>
            <w:tcW w:w="5000" w:type="pct"/>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412"/>
            </w:tblGrid>
            <w:tr w:rsidR="00DA4634" w:rsidRPr="000B14B8" w:rsidTr="0044599D">
              <w:trPr>
                <w:trHeight w:val="107"/>
              </w:trPr>
              <w:tc>
                <w:tcPr>
                  <w:tcW w:w="9561" w:type="dxa"/>
                </w:tcPr>
                <w:p w:rsidR="00DA4634" w:rsidRPr="00463478" w:rsidRDefault="00C1512B" w:rsidP="00DD32E1">
                  <w:pPr>
                    <w:pStyle w:val="a6"/>
                    <w:spacing w:before="120"/>
                    <w:rPr>
                      <w:b/>
                      <w:lang w:val="de-DE"/>
                    </w:rPr>
                  </w:pPr>
                  <w:r w:rsidRPr="00463478">
                    <w:rPr>
                      <w:b/>
                      <w:lang w:val="de-DE"/>
                    </w:rPr>
                    <w:t>Krankengeschichte</w:t>
                  </w:r>
                </w:p>
                <w:p w:rsidR="00DA4634" w:rsidRPr="00463478" w:rsidRDefault="00C1512B" w:rsidP="00DD32E1">
                  <w:pPr>
                    <w:pStyle w:val="a6"/>
                    <w:spacing w:before="120"/>
                    <w:rPr>
                      <w:lang w:val="de-DE"/>
                    </w:rPr>
                  </w:pPr>
                  <w:r w:rsidRPr="00463478">
                    <w:rPr>
                      <w:lang w:val="de-DE"/>
                    </w:rPr>
                    <w:t>Wiederholte und verstärkte Vaginalblutungen und Schmerzen aufgrund von Uterusmyomen über die letzten 5 Monate hinweg. Ein Tag nach einer abdominalen Hysterektomie.</w:t>
                  </w:r>
                </w:p>
              </w:tc>
            </w:tr>
          </w:tbl>
          <w:p w:rsidR="00DA4634" w:rsidRPr="00463478" w:rsidRDefault="00DA4634" w:rsidP="0059797B">
            <w:pPr>
              <w:pStyle w:val="a6"/>
              <w:spacing w:before="120" w:line="276" w:lineRule="auto"/>
              <w:rPr>
                <w:sz w:val="12"/>
                <w:szCs w:val="12"/>
                <w:lang w:val="de-DE"/>
              </w:rPr>
            </w:pPr>
          </w:p>
        </w:tc>
      </w:tr>
      <w:tr w:rsidR="00DA4634" w:rsidRPr="000B14B8" w:rsidTr="0059797B">
        <w:trPr>
          <w:trHeight w:val="53"/>
        </w:trPr>
        <w:tc>
          <w:tcPr>
            <w:tcW w:w="5000" w:type="pct"/>
            <w:gridSpan w:val="2"/>
            <w:shd w:val="clear" w:color="auto" w:fill="4472C4"/>
          </w:tcPr>
          <w:p w:rsidR="00DA4634" w:rsidRPr="00463478" w:rsidRDefault="00DA4634" w:rsidP="0059797B">
            <w:pPr>
              <w:pStyle w:val="a6"/>
              <w:spacing w:before="120" w:line="276" w:lineRule="auto"/>
              <w:rPr>
                <w:b/>
                <w:bCs/>
                <w:sz w:val="4"/>
                <w:szCs w:val="4"/>
                <w:lang w:val="de-DE"/>
              </w:rPr>
            </w:pPr>
          </w:p>
        </w:tc>
      </w:tr>
      <w:tr w:rsidR="00DA4634" w:rsidRPr="000B14B8" w:rsidTr="0059797B">
        <w:trPr>
          <w:trHeight w:val="64"/>
        </w:trPr>
        <w:tc>
          <w:tcPr>
            <w:tcW w:w="5000" w:type="pct"/>
            <w:gridSpan w:val="2"/>
            <w:shd w:val="clear" w:color="auto" w:fill="auto"/>
          </w:tcPr>
          <w:p w:rsidR="00DA4634" w:rsidRPr="00463478" w:rsidRDefault="00C1512B" w:rsidP="0059797B">
            <w:pPr>
              <w:pStyle w:val="a6"/>
              <w:spacing w:before="120" w:line="276" w:lineRule="auto"/>
              <w:rPr>
                <w:b/>
                <w:lang w:val="de-DE"/>
              </w:rPr>
            </w:pPr>
            <w:r w:rsidRPr="00463478">
              <w:rPr>
                <w:b/>
                <w:lang w:val="de-DE"/>
              </w:rPr>
              <w:t>Hinweise</w:t>
            </w:r>
          </w:p>
        </w:tc>
      </w:tr>
      <w:tr w:rsidR="00DA4634" w:rsidRPr="000B14B8" w:rsidTr="0059797B">
        <w:trPr>
          <w:trHeight w:val="228"/>
        </w:trPr>
        <w:tc>
          <w:tcPr>
            <w:tcW w:w="734" w:type="pct"/>
            <w:shd w:val="clear" w:color="auto" w:fill="auto"/>
          </w:tcPr>
          <w:p w:rsidR="00DA4634" w:rsidRPr="00463478" w:rsidRDefault="00C1512B" w:rsidP="0059797B">
            <w:pPr>
              <w:pStyle w:val="a6"/>
              <w:spacing w:before="120" w:line="276" w:lineRule="auto"/>
              <w:rPr>
                <w:b/>
                <w:lang w:val="de-DE"/>
              </w:rPr>
            </w:pPr>
            <w:r w:rsidRPr="00463478">
              <w:rPr>
                <w:b/>
                <w:lang w:val="de-DE"/>
              </w:rPr>
              <w:t>Datum/Uhrzeit</w:t>
            </w:r>
          </w:p>
        </w:tc>
        <w:tc>
          <w:tcPr>
            <w:tcW w:w="4266" w:type="pct"/>
            <w:shd w:val="clear" w:color="auto" w:fill="auto"/>
          </w:tcPr>
          <w:p w:rsidR="00DA4634" w:rsidRPr="00463478" w:rsidRDefault="00DA4634" w:rsidP="0059797B">
            <w:pPr>
              <w:pStyle w:val="a6"/>
              <w:spacing w:before="120" w:line="276" w:lineRule="auto"/>
              <w:rPr>
                <w:b/>
                <w:lang w:val="de-DE"/>
              </w:rPr>
            </w:pP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 xml:space="preserve">Gestern </w:t>
            </w:r>
          </w:p>
        </w:tc>
        <w:tc>
          <w:tcPr>
            <w:tcW w:w="4266" w:type="pct"/>
            <w:shd w:val="clear" w:color="auto" w:fill="auto"/>
          </w:tcPr>
          <w:p w:rsidR="00DA4634" w:rsidRPr="00463478" w:rsidRDefault="00C1512B" w:rsidP="0059797B">
            <w:pPr>
              <w:pStyle w:val="a6"/>
              <w:spacing w:before="120" w:line="276" w:lineRule="auto"/>
              <w:rPr>
                <w:b/>
                <w:lang w:val="de-DE"/>
              </w:rPr>
            </w:pPr>
            <w:r w:rsidRPr="00463478">
              <w:rPr>
                <w:lang w:val="de-DE"/>
              </w:rPr>
              <w:t>Patientin wurde vom Aufwachraum auf Station verlegt. Vitalfunktionen wurden gemessen.</w:t>
            </w: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 xml:space="preserve">Heute, 7:00 Uhr </w:t>
            </w:r>
          </w:p>
        </w:tc>
        <w:tc>
          <w:tcPr>
            <w:tcW w:w="4266" w:type="pct"/>
            <w:shd w:val="clear" w:color="auto" w:fill="auto"/>
          </w:tcPr>
          <w:p w:rsidR="00DA4634" w:rsidRPr="00463478" w:rsidRDefault="00C1512B" w:rsidP="00DD32E1">
            <w:pPr>
              <w:pStyle w:val="a6"/>
              <w:spacing w:before="120"/>
              <w:rPr>
                <w:lang w:val="de-DE"/>
              </w:rPr>
            </w:pPr>
            <w:r w:rsidRPr="00463478">
              <w:rPr>
                <w:lang w:val="de-DE"/>
              </w:rPr>
              <w:t xml:space="preserve">Patientin bewertet Schmerzen mit einer Stärke von 5. 400 mg Ibuprofen wurden oral verabreicht. Blasenkatheter wurde entfernt. IV-Flüssigkeiten abgesetzt. Patientin mit Saft und Wasser versorgt und zum Trinken ermutigt. </w:t>
            </w: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Heute, 11:00 Uhr</w:t>
            </w:r>
          </w:p>
        </w:tc>
        <w:tc>
          <w:tcPr>
            <w:tcW w:w="4266" w:type="pct"/>
            <w:shd w:val="clear" w:color="auto" w:fill="auto"/>
          </w:tcPr>
          <w:p w:rsidR="00DA4634" w:rsidRPr="00463478" w:rsidRDefault="00C1512B" w:rsidP="00DD32E1">
            <w:pPr>
              <w:pStyle w:val="a6"/>
              <w:spacing w:before="120"/>
              <w:rPr>
                <w:b/>
                <w:lang w:val="de-DE"/>
              </w:rPr>
            </w:pPr>
            <w:r w:rsidRPr="00463478">
              <w:rPr>
                <w:lang w:val="de-DE"/>
              </w:rPr>
              <w:t>Patientin bewertet Schmerzen mit einer Stärke von 7. 5 mg Oxycodon und 325 mg Paracetamol wurden oral verabreicht. Vitalfunktionen wurden gemessen. Patientin musste noch kein Wasser lassen.</w:t>
            </w: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Heute, 11:55 Uhr</w:t>
            </w:r>
          </w:p>
        </w:tc>
        <w:tc>
          <w:tcPr>
            <w:tcW w:w="4266" w:type="pct"/>
            <w:shd w:val="clear" w:color="auto" w:fill="auto"/>
          </w:tcPr>
          <w:p w:rsidR="00DA4634" w:rsidRPr="00463478" w:rsidRDefault="00C1512B" w:rsidP="00DD32E1">
            <w:pPr>
              <w:pStyle w:val="a6"/>
              <w:spacing w:before="120"/>
              <w:rPr>
                <w:b/>
                <w:lang w:val="de-DE"/>
              </w:rPr>
            </w:pPr>
            <w:r w:rsidRPr="00463478">
              <w:rPr>
                <w:lang w:val="de-DE"/>
              </w:rPr>
              <w:t>Patientin bewertet Schmerzen mit einer Stärke von 4. Patientin zur Toilette geholfen, sie konnte jedoch kein Wasser lassen.</w:t>
            </w:r>
          </w:p>
        </w:tc>
      </w:tr>
      <w:tr w:rsidR="00DA4634" w:rsidRPr="000B14B8" w:rsidTr="0059797B">
        <w:tc>
          <w:tcPr>
            <w:tcW w:w="734" w:type="pct"/>
            <w:shd w:val="clear" w:color="auto" w:fill="auto"/>
          </w:tcPr>
          <w:p w:rsidR="00DA4634" w:rsidRPr="00463478" w:rsidRDefault="00DA4634" w:rsidP="0059797B">
            <w:pPr>
              <w:pStyle w:val="a6"/>
              <w:spacing w:before="120" w:line="276" w:lineRule="auto"/>
              <w:rPr>
                <w:lang w:val="de-DE"/>
              </w:rPr>
            </w:pPr>
          </w:p>
          <w:p w:rsidR="00DA4634" w:rsidRPr="00463478" w:rsidRDefault="00DA4634" w:rsidP="0059797B">
            <w:pPr>
              <w:pStyle w:val="a6"/>
              <w:spacing w:before="120" w:line="276" w:lineRule="auto"/>
              <w:rPr>
                <w:lang w:val="de-DE"/>
              </w:rPr>
            </w:pPr>
          </w:p>
          <w:p w:rsidR="00DA4634" w:rsidRPr="00463478" w:rsidRDefault="00DA4634" w:rsidP="0059797B">
            <w:pPr>
              <w:pStyle w:val="a6"/>
              <w:spacing w:before="120" w:line="276" w:lineRule="auto"/>
              <w:rPr>
                <w:lang w:val="de-DE"/>
              </w:rPr>
            </w:pPr>
          </w:p>
        </w:tc>
        <w:tc>
          <w:tcPr>
            <w:tcW w:w="4266" w:type="pct"/>
            <w:shd w:val="clear" w:color="auto" w:fill="auto"/>
          </w:tcPr>
          <w:p w:rsidR="00DA4634" w:rsidRPr="00463478" w:rsidRDefault="00DA4634" w:rsidP="0059797B">
            <w:pPr>
              <w:pStyle w:val="a6"/>
              <w:spacing w:before="120" w:line="276" w:lineRule="auto"/>
              <w:rPr>
                <w:b/>
                <w:lang w:val="de-DE"/>
              </w:rPr>
            </w:pPr>
          </w:p>
          <w:p w:rsidR="00DA4634" w:rsidRPr="00463478" w:rsidRDefault="00DA4634" w:rsidP="0059797B">
            <w:pPr>
              <w:pStyle w:val="a6"/>
              <w:spacing w:before="120" w:line="276" w:lineRule="auto"/>
              <w:rPr>
                <w:b/>
                <w:lang w:val="de-DE"/>
              </w:rPr>
            </w:pPr>
          </w:p>
          <w:p w:rsidR="00DA4634" w:rsidRPr="00463478" w:rsidRDefault="00DA4634" w:rsidP="0059797B">
            <w:pPr>
              <w:pStyle w:val="a6"/>
              <w:spacing w:before="120" w:line="276" w:lineRule="auto"/>
              <w:rPr>
                <w:b/>
                <w:lang w:val="de-DE"/>
              </w:rPr>
            </w:pPr>
          </w:p>
          <w:p w:rsidR="00DA4634" w:rsidRPr="00463478" w:rsidRDefault="00DA4634" w:rsidP="0059797B">
            <w:pPr>
              <w:pStyle w:val="a6"/>
              <w:spacing w:before="120" w:line="276" w:lineRule="auto"/>
              <w:rPr>
                <w:b/>
                <w:lang w:val="de-DE"/>
              </w:rPr>
            </w:pPr>
          </w:p>
        </w:tc>
      </w:tr>
      <w:tr w:rsidR="00DA4634" w:rsidRPr="000B14B8" w:rsidTr="0059797B">
        <w:tc>
          <w:tcPr>
            <w:tcW w:w="5000" w:type="pct"/>
            <w:gridSpan w:val="2"/>
            <w:shd w:val="clear" w:color="auto" w:fill="4472C4"/>
          </w:tcPr>
          <w:p w:rsidR="00DA4634" w:rsidRPr="00463478" w:rsidRDefault="00DA4634" w:rsidP="0059797B">
            <w:pPr>
              <w:pStyle w:val="a6"/>
              <w:spacing w:before="120" w:line="276" w:lineRule="auto"/>
              <w:rPr>
                <w:b/>
                <w:sz w:val="4"/>
                <w:szCs w:val="4"/>
                <w:lang w:val="de-DE"/>
              </w:rPr>
            </w:pP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b/>
                <w:lang w:val="de-DE"/>
              </w:rPr>
            </w:pPr>
            <w:r w:rsidRPr="00463478">
              <w:rPr>
                <w:b/>
                <w:lang w:val="de-DE"/>
              </w:rPr>
              <w:t>Ärztliche Anweisungen</w:t>
            </w: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lang w:val="de-DE"/>
              </w:rPr>
              <w:t>Bewegung: Mit Unterstützung</w:t>
            </w: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lang w:val="de-DE"/>
              </w:rPr>
              <w:t>Nahrung: Übergang zu normaler Ernährung je nach Zumutbarkeit</w:t>
            </w: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lang w:val="de-DE"/>
              </w:rPr>
              <w:t>Orale Verabreichung von 400 mg Ibuprofen gegen leichte Schmerzen bei Bedarf alle 8 Stunden</w:t>
            </w: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lang w:val="de-DE"/>
              </w:rPr>
              <w:t>Orale Verabreichung von 5 mg Oxycodon und 325 mg Paracetamol gegen mittelstarke bis starke Schmerzen bei Bedarf alle 6 Stunden</w:t>
            </w: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lang w:val="de-DE"/>
              </w:rPr>
              <w:t>Messung der Vitalfunktionen alle 4 Stunden</w:t>
            </w: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lang w:val="de-DE"/>
              </w:rPr>
              <w:lastRenderedPageBreak/>
              <w:t>Beurteilung und Dokumentation der Fähigkeit der Patientin, nach dem Eingriff Wasser zu lassen, sowie Einhaltung des vor Ort gültigen Protokolls</w:t>
            </w:r>
          </w:p>
        </w:tc>
      </w:tr>
      <w:tr w:rsidR="00DA4634" w:rsidRPr="000B14B8" w:rsidTr="0059797B">
        <w:tc>
          <w:tcPr>
            <w:tcW w:w="5000" w:type="pct"/>
            <w:gridSpan w:val="2"/>
            <w:shd w:val="clear" w:color="auto" w:fill="auto"/>
          </w:tcPr>
          <w:p w:rsidR="00DA4634" w:rsidRPr="00463478" w:rsidRDefault="00DA4634" w:rsidP="0059797B">
            <w:pPr>
              <w:pStyle w:val="a6"/>
              <w:spacing w:before="120" w:line="276" w:lineRule="auto"/>
              <w:rPr>
                <w:lang w:val="de-DE"/>
              </w:rPr>
            </w:pPr>
          </w:p>
        </w:tc>
      </w:tr>
      <w:tr w:rsidR="00DA4634" w:rsidRPr="000B14B8" w:rsidTr="0059797B">
        <w:trPr>
          <w:trHeight w:val="53"/>
        </w:trPr>
        <w:tc>
          <w:tcPr>
            <w:tcW w:w="5000" w:type="pct"/>
            <w:gridSpan w:val="2"/>
            <w:shd w:val="clear" w:color="auto" w:fill="4472C4"/>
          </w:tcPr>
          <w:p w:rsidR="00DA4634" w:rsidRPr="00463478" w:rsidRDefault="00DA4634" w:rsidP="0059797B">
            <w:pPr>
              <w:pStyle w:val="a6"/>
              <w:spacing w:before="120" w:line="276" w:lineRule="auto"/>
              <w:rPr>
                <w:sz w:val="4"/>
                <w:szCs w:val="4"/>
                <w:lang w:val="de-DE"/>
              </w:rPr>
            </w:pP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lang w:val="de-DE"/>
              </w:rPr>
            </w:pPr>
            <w:r w:rsidRPr="00463478">
              <w:rPr>
                <w:b/>
                <w:lang w:val="de-DE"/>
              </w:rPr>
              <w:t xml:space="preserve">Medikationsprotokoll </w:t>
            </w: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b/>
                <w:lang w:val="de-DE"/>
              </w:rPr>
              <w:t>Datum/Uhrzeit</w:t>
            </w:r>
          </w:p>
        </w:tc>
        <w:tc>
          <w:tcPr>
            <w:tcW w:w="4266" w:type="pct"/>
            <w:shd w:val="clear" w:color="auto" w:fill="auto"/>
          </w:tcPr>
          <w:p w:rsidR="00DA4634" w:rsidRPr="00463478" w:rsidRDefault="00DA4634" w:rsidP="0059797B">
            <w:pPr>
              <w:pStyle w:val="a6"/>
              <w:spacing w:before="120" w:line="276" w:lineRule="auto"/>
              <w:rPr>
                <w:lang w:val="de-DE"/>
              </w:rPr>
            </w:pP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Heute, 7:00 Uhr</w:t>
            </w:r>
          </w:p>
        </w:tc>
        <w:tc>
          <w:tcPr>
            <w:tcW w:w="4266" w:type="pct"/>
            <w:shd w:val="clear" w:color="auto" w:fill="auto"/>
          </w:tcPr>
          <w:p w:rsidR="00DA4634" w:rsidRPr="00463478" w:rsidRDefault="00C1512B" w:rsidP="0059797B">
            <w:pPr>
              <w:pStyle w:val="a6"/>
              <w:spacing w:before="120" w:line="276" w:lineRule="auto"/>
              <w:rPr>
                <w:lang w:val="de-DE"/>
              </w:rPr>
            </w:pPr>
            <w:r w:rsidRPr="00463478">
              <w:rPr>
                <w:lang w:val="de-DE"/>
              </w:rPr>
              <w:t>400 mg Ibuprofen, oral</w:t>
            </w: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Heute, 11:00 Uhr</w:t>
            </w:r>
          </w:p>
        </w:tc>
        <w:tc>
          <w:tcPr>
            <w:tcW w:w="4266" w:type="pct"/>
            <w:shd w:val="clear" w:color="auto" w:fill="auto"/>
          </w:tcPr>
          <w:p w:rsidR="00DA4634" w:rsidRPr="00463478" w:rsidRDefault="00C1512B" w:rsidP="0059797B">
            <w:pPr>
              <w:pStyle w:val="a6"/>
              <w:spacing w:before="120" w:line="276" w:lineRule="auto"/>
              <w:rPr>
                <w:lang w:val="de-DE"/>
              </w:rPr>
            </w:pPr>
            <w:r w:rsidRPr="00463478">
              <w:rPr>
                <w:lang w:val="de-DE"/>
              </w:rPr>
              <w:t xml:space="preserve">5 mg Oxycodon und 325 mg Paracetamol, oral </w:t>
            </w:r>
          </w:p>
        </w:tc>
      </w:tr>
      <w:tr w:rsidR="00DA4634" w:rsidRPr="000B14B8" w:rsidTr="0059797B">
        <w:tc>
          <w:tcPr>
            <w:tcW w:w="734" w:type="pct"/>
            <w:shd w:val="clear" w:color="auto" w:fill="auto"/>
          </w:tcPr>
          <w:p w:rsidR="00DA4634" w:rsidRPr="00463478" w:rsidRDefault="00DA4634" w:rsidP="0059797B">
            <w:pPr>
              <w:pStyle w:val="a6"/>
              <w:spacing w:before="120" w:line="276" w:lineRule="auto"/>
              <w:rPr>
                <w:lang w:val="de-DE"/>
              </w:rPr>
            </w:pPr>
          </w:p>
        </w:tc>
        <w:tc>
          <w:tcPr>
            <w:tcW w:w="4266" w:type="pct"/>
            <w:shd w:val="clear" w:color="auto" w:fill="auto"/>
          </w:tcPr>
          <w:p w:rsidR="00DA4634" w:rsidRPr="00463478" w:rsidRDefault="00DA4634" w:rsidP="0059797B">
            <w:pPr>
              <w:pStyle w:val="a6"/>
              <w:spacing w:before="120" w:line="276" w:lineRule="auto"/>
              <w:rPr>
                <w:lang w:val="de-DE"/>
              </w:rPr>
            </w:pPr>
          </w:p>
        </w:tc>
      </w:tr>
      <w:tr w:rsidR="00DA4634" w:rsidRPr="000B14B8" w:rsidTr="0059797B">
        <w:tc>
          <w:tcPr>
            <w:tcW w:w="5000" w:type="pct"/>
            <w:gridSpan w:val="2"/>
            <w:shd w:val="clear" w:color="auto" w:fill="4472C4"/>
          </w:tcPr>
          <w:p w:rsidR="00DA4634" w:rsidRPr="00463478" w:rsidRDefault="00DA4634" w:rsidP="0059797B">
            <w:pPr>
              <w:pStyle w:val="a6"/>
              <w:spacing w:before="120" w:line="276" w:lineRule="auto"/>
              <w:rPr>
                <w:sz w:val="4"/>
                <w:szCs w:val="4"/>
                <w:lang w:val="de-DE"/>
              </w:rPr>
            </w:pPr>
          </w:p>
        </w:tc>
      </w:tr>
      <w:tr w:rsidR="00DA4634" w:rsidRPr="000B14B8" w:rsidTr="0059797B">
        <w:tc>
          <w:tcPr>
            <w:tcW w:w="5000" w:type="pct"/>
            <w:gridSpan w:val="2"/>
            <w:shd w:val="clear" w:color="auto" w:fill="auto"/>
          </w:tcPr>
          <w:p w:rsidR="00DA4634" w:rsidRPr="00463478" w:rsidRDefault="00C1512B" w:rsidP="0059797B">
            <w:pPr>
              <w:pStyle w:val="a6"/>
              <w:spacing w:before="120" w:line="276" w:lineRule="auto"/>
              <w:rPr>
                <w:sz w:val="12"/>
                <w:szCs w:val="12"/>
                <w:lang w:val="de-DE"/>
              </w:rPr>
            </w:pPr>
            <w:r w:rsidRPr="00463478">
              <w:rPr>
                <w:b/>
                <w:lang w:val="de-DE"/>
              </w:rPr>
              <w:t>Vitalfunktionen</w:t>
            </w:r>
          </w:p>
        </w:tc>
      </w:tr>
      <w:tr w:rsidR="00DA4634" w:rsidRPr="000B14B8" w:rsidTr="0059797B">
        <w:trPr>
          <w:trHeight w:val="280"/>
        </w:trPr>
        <w:tc>
          <w:tcPr>
            <w:tcW w:w="734" w:type="pct"/>
            <w:shd w:val="clear" w:color="auto" w:fill="auto"/>
          </w:tcPr>
          <w:p w:rsidR="00DA4634" w:rsidRPr="00463478" w:rsidRDefault="00C1512B" w:rsidP="0059797B">
            <w:pPr>
              <w:pStyle w:val="a6"/>
              <w:spacing w:before="120" w:line="276" w:lineRule="auto"/>
              <w:rPr>
                <w:b/>
                <w:lang w:val="de-DE"/>
              </w:rPr>
            </w:pPr>
            <w:r w:rsidRPr="00463478">
              <w:rPr>
                <w:b/>
                <w:lang w:val="de-DE"/>
              </w:rPr>
              <w:t>Datum/Uhrzeit</w:t>
            </w:r>
          </w:p>
        </w:tc>
        <w:tc>
          <w:tcPr>
            <w:tcW w:w="4266" w:type="pct"/>
            <w:shd w:val="clear" w:color="auto" w:fill="auto"/>
          </w:tcPr>
          <w:p w:rsidR="00DA4634" w:rsidRPr="00463478" w:rsidRDefault="00DA4634" w:rsidP="0059797B">
            <w:pPr>
              <w:pStyle w:val="a6"/>
              <w:spacing w:before="120" w:line="276" w:lineRule="auto"/>
              <w:rPr>
                <w:b/>
                <w:lang w:val="de-DE"/>
              </w:rPr>
            </w:pPr>
          </w:p>
        </w:tc>
      </w:tr>
      <w:tr w:rsidR="00DA4634" w:rsidRPr="000B14B8" w:rsidTr="0059797B">
        <w:tc>
          <w:tcPr>
            <w:tcW w:w="734" w:type="pct"/>
            <w:shd w:val="clear" w:color="auto" w:fill="auto"/>
          </w:tcPr>
          <w:p w:rsidR="00DA4634" w:rsidRPr="00463478" w:rsidRDefault="00C1512B" w:rsidP="0059797B">
            <w:pPr>
              <w:pStyle w:val="a6"/>
              <w:spacing w:before="120" w:line="276" w:lineRule="auto"/>
              <w:rPr>
                <w:lang w:val="de-DE"/>
              </w:rPr>
            </w:pPr>
            <w:r w:rsidRPr="00463478">
              <w:rPr>
                <w:lang w:val="de-DE"/>
              </w:rPr>
              <w:t>Heute, 7:00 Uhr</w:t>
            </w:r>
          </w:p>
        </w:tc>
        <w:tc>
          <w:tcPr>
            <w:tcW w:w="4266" w:type="pct"/>
            <w:shd w:val="clear" w:color="auto" w:fill="auto"/>
          </w:tcPr>
          <w:p w:rsidR="00DA4634" w:rsidRPr="00463478" w:rsidRDefault="00C1512B" w:rsidP="0059797B">
            <w:pPr>
              <w:pStyle w:val="a6"/>
              <w:spacing w:before="120" w:line="276" w:lineRule="auto"/>
              <w:rPr>
                <w:lang w:val="de-DE"/>
              </w:rPr>
            </w:pPr>
            <w:r w:rsidRPr="00463478">
              <w:rPr>
                <w:b/>
                <w:lang w:val="de-DE"/>
              </w:rPr>
              <w:t xml:space="preserve">BD: </w:t>
            </w:r>
            <w:r w:rsidRPr="00463478">
              <w:rPr>
                <w:lang w:val="de-DE"/>
              </w:rPr>
              <w:t xml:space="preserve">123/70 mmHg  </w:t>
            </w:r>
            <w:r w:rsidRPr="00463478">
              <w:rPr>
                <w:b/>
                <w:lang w:val="de-DE"/>
              </w:rPr>
              <w:t>HF:</w:t>
            </w:r>
            <w:r w:rsidRPr="00463478">
              <w:rPr>
                <w:lang w:val="de-DE"/>
              </w:rPr>
              <w:t xml:space="preserve"> 79/min  </w:t>
            </w:r>
            <w:r w:rsidRPr="00463478">
              <w:rPr>
                <w:b/>
                <w:lang w:val="de-DE"/>
              </w:rPr>
              <w:t>AF:</w:t>
            </w:r>
            <w:r w:rsidRPr="00463478">
              <w:rPr>
                <w:lang w:val="de-DE"/>
              </w:rPr>
              <w:t xml:space="preserve"> 12/min  </w:t>
            </w:r>
            <w:r w:rsidRPr="00463478">
              <w:rPr>
                <w:b/>
                <w:lang w:val="de-DE"/>
              </w:rPr>
              <w:t>SpO</w:t>
            </w:r>
            <w:r w:rsidRPr="00463478">
              <w:rPr>
                <w:b/>
                <w:vertAlign w:val="subscript"/>
                <w:lang w:val="de-DE"/>
              </w:rPr>
              <w:t>2</w:t>
            </w:r>
            <w:r w:rsidRPr="00463478">
              <w:rPr>
                <w:b/>
                <w:lang w:val="de-DE"/>
              </w:rPr>
              <w:t>:</w:t>
            </w:r>
            <w:r w:rsidRPr="00463478">
              <w:rPr>
                <w:lang w:val="de-DE"/>
              </w:rPr>
              <w:t xml:space="preserve"> 97%  </w:t>
            </w:r>
            <w:r w:rsidRPr="00463478">
              <w:rPr>
                <w:b/>
                <w:lang w:val="de-DE"/>
              </w:rPr>
              <w:t>Temp.:</w:t>
            </w:r>
            <w:r w:rsidRPr="00463478">
              <w:rPr>
                <w:lang w:val="de-DE"/>
              </w:rPr>
              <w:t xml:space="preserve"> 37,0 </w:t>
            </w:r>
            <w:r w:rsidRPr="00463478">
              <w:rPr>
                <w:vertAlign w:val="superscript"/>
                <w:lang w:val="de-DE"/>
              </w:rPr>
              <w:t>o</w:t>
            </w:r>
            <w:r w:rsidRPr="00463478">
              <w:rPr>
                <w:lang w:val="de-DE"/>
              </w:rPr>
              <w:t>C</w:t>
            </w:r>
          </w:p>
        </w:tc>
      </w:tr>
      <w:tr w:rsidR="00DA4634" w:rsidRPr="000B14B8" w:rsidTr="0059797B">
        <w:tc>
          <w:tcPr>
            <w:tcW w:w="734" w:type="pct"/>
            <w:shd w:val="clear" w:color="auto" w:fill="auto"/>
          </w:tcPr>
          <w:p w:rsidR="00DA4634" w:rsidRPr="00463478" w:rsidRDefault="00C1512B" w:rsidP="0059797B">
            <w:pPr>
              <w:pStyle w:val="a6"/>
              <w:spacing w:line="276" w:lineRule="auto"/>
              <w:rPr>
                <w:b/>
                <w:lang w:val="de-DE"/>
              </w:rPr>
            </w:pPr>
            <w:r w:rsidRPr="00463478">
              <w:rPr>
                <w:lang w:val="de-DE"/>
              </w:rPr>
              <w:t>Heute, 11:00 Uhr</w:t>
            </w:r>
          </w:p>
        </w:tc>
        <w:tc>
          <w:tcPr>
            <w:tcW w:w="4266" w:type="pct"/>
            <w:shd w:val="clear" w:color="auto" w:fill="auto"/>
          </w:tcPr>
          <w:p w:rsidR="00DA4634" w:rsidRPr="00463478" w:rsidRDefault="00C1512B" w:rsidP="0059797B">
            <w:pPr>
              <w:pStyle w:val="a6"/>
              <w:spacing w:line="276" w:lineRule="auto"/>
              <w:rPr>
                <w:b/>
                <w:lang w:val="de-DE"/>
              </w:rPr>
            </w:pPr>
            <w:r w:rsidRPr="00463478">
              <w:rPr>
                <w:b/>
                <w:lang w:val="de-DE"/>
              </w:rPr>
              <w:t xml:space="preserve">BD: </w:t>
            </w:r>
            <w:r w:rsidRPr="00463478">
              <w:rPr>
                <w:lang w:val="de-DE"/>
              </w:rPr>
              <w:t xml:space="preserve">125/73 mmHg  </w:t>
            </w:r>
            <w:r w:rsidRPr="00463478">
              <w:rPr>
                <w:b/>
                <w:lang w:val="de-DE"/>
              </w:rPr>
              <w:t>HF:</w:t>
            </w:r>
            <w:r w:rsidRPr="00463478">
              <w:rPr>
                <w:lang w:val="de-DE"/>
              </w:rPr>
              <w:t xml:space="preserve"> 82/min  </w:t>
            </w:r>
            <w:r w:rsidRPr="00463478">
              <w:rPr>
                <w:b/>
                <w:lang w:val="de-DE"/>
              </w:rPr>
              <w:t>AF:</w:t>
            </w:r>
            <w:r w:rsidRPr="00463478">
              <w:rPr>
                <w:lang w:val="de-DE"/>
              </w:rPr>
              <w:t xml:space="preserve"> 14/min  </w:t>
            </w:r>
            <w:r w:rsidRPr="00463478">
              <w:rPr>
                <w:b/>
                <w:lang w:val="de-DE"/>
              </w:rPr>
              <w:t>SpO</w:t>
            </w:r>
            <w:r w:rsidRPr="00463478">
              <w:rPr>
                <w:b/>
                <w:vertAlign w:val="subscript"/>
                <w:lang w:val="de-DE"/>
              </w:rPr>
              <w:t>2</w:t>
            </w:r>
            <w:r w:rsidRPr="00463478">
              <w:rPr>
                <w:b/>
                <w:lang w:val="de-DE"/>
              </w:rPr>
              <w:t>:</w:t>
            </w:r>
            <w:r w:rsidRPr="00463478">
              <w:rPr>
                <w:lang w:val="de-DE"/>
              </w:rPr>
              <w:t xml:space="preserve"> 97%  </w:t>
            </w:r>
            <w:r w:rsidRPr="00463478">
              <w:rPr>
                <w:b/>
                <w:lang w:val="de-DE"/>
              </w:rPr>
              <w:t>Temp.:</w:t>
            </w:r>
            <w:r w:rsidRPr="00463478">
              <w:rPr>
                <w:lang w:val="de-DE"/>
              </w:rPr>
              <w:t xml:space="preserve"> 37,0 </w:t>
            </w:r>
            <w:r w:rsidRPr="00463478">
              <w:rPr>
                <w:vertAlign w:val="superscript"/>
                <w:lang w:val="de-DE"/>
              </w:rPr>
              <w:t>o</w:t>
            </w:r>
            <w:r w:rsidRPr="00463478">
              <w:rPr>
                <w:lang w:val="de-DE"/>
              </w:rPr>
              <w:t>C</w:t>
            </w:r>
          </w:p>
        </w:tc>
      </w:tr>
      <w:tr w:rsidR="00DA4634" w:rsidRPr="000B14B8" w:rsidTr="0059797B">
        <w:tc>
          <w:tcPr>
            <w:tcW w:w="734" w:type="pct"/>
            <w:shd w:val="clear" w:color="auto" w:fill="auto"/>
          </w:tcPr>
          <w:p w:rsidR="00DA4634" w:rsidRPr="00463478" w:rsidRDefault="00DA4634" w:rsidP="0059797B">
            <w:pPr>
              <w:pStyle w:val="a6"/>
              <w:spacing w:before="120" w:line="276" w:lineRule="auto"/>
              <w:rPr>
                <w:b/>
                <w:lang w:val="de-DE"/>
              </w:rPr>
            </w:pPr>
          </w:p>
        </w:tc>
        <w:tc>
          <w:tcPr>
            <w:tcW w:w="4266" w:type="pct"/>
            <w:shd w:val="clear" w:color="auto" w:fill="auto"/>
          </w:tcPr>
          <w:p w:rsidR="00DA4634" w:rsidRPr="00463478" w:rsidRDefault="00C1512B" w:rsidP="0059797B">
            <w:pPr>
              <w:pStyle w:val="a6"/>
              <w:spacing w:before="120" w:line="276" w:lineRule="auto"/>
              <w:rPr>
                <w:b/>
                <w:lang w:val="de-DE"/>
              </w:rPr>
            </w:pPr>
            <w:r w:rsidRPr="00463478">
              <w:rPr>
                <w:b/>
                <w:lang w:val="de-DE"/>
              </w:rPr>
              <w:t xml:space="preserve">BD:                           </w:t>
            </w:r>
            <w:r w:rsidRPr="00463478">
              <w:rPr>
                <w:lang w:val="de-DE"/>
              </w:rPr>
              <w:t xml:space="preserve">  </w:t>
            </w:r>
            <w:r w:rsidRPr="00463478">
              <w:rPr>
                <w:b/>
                <w:lang w:val="de-DE"/>
              </w:rPr>
              <w:t>HF:</w:t>
            </w:r>
            <w:r w:rsidRPr="00463478">
              <w:rPr>
                <w:lang w:val="de-DE"/>
              </w:rPr>
              <w:t xml:space="preserve">                </w:t>
            </w:r>
            <w:r w:rsidRPr="00463478">
              <w:rPr>
                <w:b/>
                <w:lang w:val="de-DE"/>
              </w:rPr>
              <w:t>AF:</w:t>
            </w:r>
            <w:r w:rsidRPr="00463478">
              <w:rPr>
                <w:lang w:val="de-DE"/>
              </w:rPr>
              <w:t xml:space="preserve">                </w:t>
            </w:r>
            <w:r w:rsidRPr="00463478">
              <w:rPr>
                <w:b/>
                <w:lang w:val="de-DE"/>
              </w:rPr>
              <w:t>SpO</w:t>
            </w:r>
            <w:r w:rsidRPr="00463478">
              <w:rPr>
                <w:b/>
                <w:vertAlign w:val="subscript"/>
                <w:lang w:val="de-DE"/>
              </w:rPr>
              <w:t>2</w:t>
            </w:r>
            <w:r w:rsidRPr="00463478">
              <w:rPr>
                <w:b/>
                <w:lang w:val="de-DE"/>
              </w:rPr>
              <w:t>:</w:t>
            </w:r>
            <w:r w:rsidRPr="00463478">
              <w:rPr>
                <w:lang w:val="de-DE"/>
              </w:rPr>
              <w:t xml:space="preserve">           </w:t>
            </w:r>
            <w:r w:rsidRPr="00463478">
              <w:rPr>
                <w:b/>
                <w:lang w:val="de-DE"/>
              </w:rPr>
              <w:t>Temp.:</w:t>
            </w:r>
          </w:p>
        </w:tc>
      </w:tr>
    </w:tbl>
    <w:p w:rsidR="00DA4634" w:rsidRPr="00463478" w:rsidRDefault="00DA4634" w:rsidP="00F8667A">
      <w:pPr>
        <w:pStyle w:val="a6"/>
        <w:rPr>
          <w:lang w:val="de-DE"/>
        </w:rPr>
      </w:pPr>
    </w:p>
    <w:sectPr w:rsidR="00DA4634" w:rsidRPr="00463478" w:rsidSect="00A64199">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3D9" w:rsidRDefault="00BE03D9" w:rsidP="00D94BC8">
      <w:r>
        <w:separator/>
      </w:r>
    </w:p>
    <w:p w:rsidR="00BE03D9" w:rsidRDefault="00BE03D9"/>
  </w:endnote>
  <w:endnote w:type="continuationSeparator" w:id="0">
    <w:p w:rsidR="00BE03D9" w:rsidRDefault="00BE03D9" w:rsidP="00D94BC8">
      <w:r>
        <w:continuationSeparator/>
      </w:r>
    </w:p>
    <w:p w:rsidR="00BE03D9" w:rsidRDefault="00BE0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29E" w:rsidRPr="0059797B" w:rsidRDefault="004A729E">
    <w:pPr>
      <w:pStyle w:val="a7"/>
      <w:rPr>
        <w:color w:val="808080"/>
      </w:rPr>
    </w:pPr>
    <w:r>
      <w:rPr>
        <w:color w:val="808080"/>
      </w:rPr>
      <w:t xml:space="preserve">Version 1.0, </w:t>
    </w:r>
    <w:proofErr w:type="spellStart"/>
    <w:r>
      <w:rPr>
        <w:color w:val="808080"/>
      </w:rPr>
      <w:t>Juni</w:t>
    </w:r>
    <w:proofErr w:type="spellEnd"/>
    <w:r>
      <w:rPr>
        <w:color w:val="808080"/>
      </w:rPr>
      <w:t xml:space="preserve"> 2018 </w:t>
    </w:r>
    <w:r>
      <w:rPr>
        <w:color w:val="808080"/>
      </w:rPr>
      <w:tab/>
    </w:r>
    <w:r>
      <w:rPr>
        <w:color w:val="808080"/>
      </w:rPr>
      <w:tab/>
    </w:r>
    <w:proofErr w:type="spellStart"/>
    <w:r>
      <w:rPr>
        <w:color w:val="808080"/>
      </w:rPr>
      <w:t>Seite</w:t>
    </w:r>
    <w:proofErr w:type="spellEnd"/>
    <w:r>
      <w:rPr>
        <w:color w:val="808080"/>
      </w:rPr>
      <w:t xml:space="preserve"> </w:t>
    </w:r>
    <w:r w:rsidR="00C1512B" w:rsidRPr="0059797B">
      <w:rPr>
        <w:b/>
        <w:bCs/>
        <w:color w:val="808080"/>
        <w:sz w:val="24"/>
        <w:szCs w:val="24"/>
      </w:rPr>
      <w:fldChar w:fldCharType="begin"/>
    </w:r>
    <w:r w:rsidRPr="0059797B">
      <w:rPr>
        <w:b/>
        <w:bCs/>
        <w:color w:val="808080"/>
      </w:rPr>
      <w:instrText xml:space="preserve"> PAGE </w:instrText>
    </w:r>
    <w:r w:rsidR="00C1512B" w:rsidRPr="0059797B">
      <w:rPr>
        <w:b/>
        <w:bCs/>
        <w:color w:val="808080"/>
        <w:sz w:val="24"/>
        <w:szCs w:val="24"/>
      </w:rPr>
      <w:fldChar w:fldCharType="separate"/>
    </w:r>
    <w:r w:rsidR="000B14B8">
      <w:rPr>
        <w:b/>
        <w:bCs/>
        <w:noProof/>
        <w:color w:val="808080"/>
      </w:rPr>
      <w:t>5</w:t>
    </w:r>
    <w:r w:rsidR="00C1512B" w:rsidRPr="0059797B">
      <w:rPr>
        <w:b/>
        <w:bCs/>
        <w:color w:val="808080"/>
        <w:sz w:val="24"/>
        <w:szCs w:val="24"/>
      </w:rPr>
      <w:fldChar w:fldCharType="end"/>
    </w:r>
    <w:r>
      <w:rPr>
        <w:color w:val="808080"/>
      </w:rPr>
      <w:t xml:space="preserve"> von </w:t>
    </w:r>
    <w:r w:rsidR="00C1512B" w:rsidRPr="0059797B">
      <w:rPr>
        <w:b/>
        <w:bCs/>
        <w:color w:val="808080"/>
        <w:sz w:val="24"/>
        <w:szCs w:val="24"/>
      </w:rPr>
      <w:fldChar w:fldCharType="begin"/>
    </w:r>
    <w:r w:rsidRPr="0059797B">
      <w:rPr>
        <w:b/>
        <w:bCs/>
        <w:color w:val="808080"/>
      </w:rPr>
      <w:instrText xml:space="preserve"> NUMPAGES  </w:instrText>
    </w:r>
    <w:r w:rsidR="00C1512B" w:rsidRPr="0059797B">
      <w:rPr>
        <w:b/>
        <w:bCs/>
        <w:color w:val="808080"/>
        <w:sz w:val="24"/>
        <w:szCs w:val="24"/>
      </w:rPr>
      <w:fldChar w:fldCharType="separate"/>
    </w:r>
    <w:r w:rsidR="000B14B8">
      <w:rPr>
        <w:b/>
        <w:bCs/>
        <w:noProof/>
        <w:color w:val="808080"/>
      </w:rPr>
      <w:t>5</w:t>
    </w:r>
    <w:r w:rsidR="00C1512B" w:rsidRPr="0059797B">
      <w:rPr>
        <w:b/>
        <w:bCs/>
        <w:color w:val="8080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3D9" w:rsidRDefault="00BE03D9" w:rsidP="00D94BC8">
      <w:r>
        <w:separator/>
      </w:r>
    </w:p>
    <w:p w:rsidR="00BE03D9" w:rsidRDefault="00BE03D9"/>
  </w:footnote>
  <w:footnote w:type="continuationSeparator" w:id="0">
    <w:p w:rsidR="00BE03D9" w:rsidRDefault="00BE03D9" w:rsidP="00D94BC8">
      <w:r>
        <w:continuationSeparator/>
      </w:r>
    </w:p>
    <w:p w:rsidR="00BE03D9" w:rsidRDefault="00BE0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908" w:rsidRPr="0059797B" w:rsidRDefault="00807DBF" w:rsidP="00347466">
    <w:pPr>
      <w:pStyle w:val="a3"/>
      <w:jc w:val="right"/>
      <w:rPr>
        <w:b/>
        <w:color w:val="808080"/>
      </w:rPr>
    </w:pPr>
    <w:r>
      <w:rPr>
        <w:color w:val="808080"/>
      </w:rPr>
      <w:t xml:space="preserve">Nursing Anne Simulator – </w:t>
    </w:r>
    <w:proofErr w:type="spellStart"/>
    <w:r>
      <w:rPr>
        <w:color w:val="808080"/>
      </w:rPr>
      <w:t>Szenarien</w:t>
    </w:r>
    <w:proofErr w:type="spellEnd"/>
    <w:r>
      <w:rPr>
        <w:color w:val="808080"/>
      </w:rPr>
      <w:t xml:space="preserve"> </w:t>
    </w:r>
    <w:r w:rsidRPr="0059797B">
      <w:rPr>
        <w:rFonts w:cs="Calibri"/>
        <w:color w:val="808080"/>
      </w:rPr>
      <w:t>•</w:t>
    </w:r>
    <w:r>
      <w:rPr>
        <w:color w:val="808080"/>
      </w:rPr>
      <w:t xml:space="preserve"> </w:t>
    </w:r>
    <w:proofErr w:type="spellStart"/>
    <w:r>
      <w:rPr>
        <w:color w:val="808080"/>
      </w:rPr>
      <w:t>Legen</w:t>
    </w:r>
    <w:proofErr w:type="spellEnd"/>
    <w:r>
      <w:rPr>
        <w:color w:val="808080"/>
      </w:rPr>
      <w:t xml:space="preserve"> </w:t>
    </w:r>
    <w:proofErr w:type="spellStart"/>
    <w:r>
      <w:rPr>
        <w:color w:val="808080"/>
      </w:rPr>
      <w:t>eines</w:t>
    </w:r>
    <w:proofErr w:type="spellEnd"/>
    <w:r>
      <w:rPr>
        <w:color w:val="808080"/>
      </w:rPr>
      <w:t xml:space="preserve"> </w:t>
    </w:r>
    <w:proofErr w:type="spellStart"/>
    <w:r>
      <w:rPr>
        <w:color w:val="808080"/>
      </w:rPr>
      <w:t>Blasenkatheters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86A" w:rsidRPr="001A486A" w:rsidRDefault="001A486A" w:rsidP="001A48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36CA"/>
    <w:multiLevelType w:val="hybridMultilevel"/>
    <w:tmpl w:val="E2963F40"/>
    <w:lvl w:ilvl="0" w:tplc="AB86E5DC">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BEE2101"/>
    <w:multiLevelType w:val="hybridMultilevel"/>
    <w:tmpl w:val="B3BE1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A277D"/>
    <w:multiLevelType w:val="hybridMultilevel"/>
    <w:tmpl w:val="2802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E091C"/>
    <w:multiLevelType w:val="hybridMultilevel"/>
    <w:tmpl w:val="33A81100"/>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90447"/>
    <w:multiLevelType w:val="hybridMultilevel"/>
    <w:tmpl w:val="9B56B99A"/>
    <w:lvl w:ilvl="0" w:tplc="BF0241EE">
      <w:start w:val="1"/>
      <w:numFmt w:val="bullet"/>
      <w:lvlText w:val=""/>
      <w:lvlJc w:val="left"/>
      <w:pPr>
        <w:tabs>
          <w:tab w:val="num" w:pos="-357"/>
        </w:tabs>
        <w:ind w:left="3" w:hanging="360"/>
      </w:pPr>
      <w:rPr>
        <w:rFonts w:ascii="Symbol" w:hAnsi="Symbol"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5" w15:restartNumberingAfterBreak="0">
    <w:nsid w:val="3CC93B72"/>
    <w:multiLevelType w:val="hybridMultilevel"/>
    <w:tmpl w:val="AF164BEE"/>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3B89"/>
    <w:multiLevelType w:val="hybridMultilevel"/>
    <w:tmpl w:val="5036AEBA"/>
    <w:lvl w:ilvl="0" w:tplc="BF0241E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543"/>
    <w:multiLevelType w:val="hybridMultilevel"/>
    <w:tmpl w:val="6524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928B7"/>
    <w:multiLevelType w:val="hybridMultilevel"/>
    <w:tmpl w:val="B9AA467A"/>
    <w:lvl w:ilvl="0" w:tplc="3CDE5F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17E7F"/>
    <w:multiLevelType w:val="hybridMultilevel"/>
    <w:tmpl w:val="8F007EBA"/>
    <w:lvl w:ilvl="0" w:tplc="ED3CD554">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C0493"/>
    <w:multiLevelType w:val="hybridMultilevel"/>
    <w:tmpl w:val="7928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60C2"/>
    <w:multiLevelType w:val="hybridMultilevel"/>
    <w:tmpl w:val="8E54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731F4A"/>
    <w:multiLevelType w:val="hybridMultilevel"/>
    <w:tmpl w:val="2D2AF478"/>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54DBD"/>
    <w:multiLevelType w:val="hybridMultilevel"/>
    <w:tmpl w:val="FDD0C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0C7FDB"/>
    <w:multiLevelType w:val="hybridMultilevel"/>
    <w:tmpl w:val="8DEC1962"/>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AC5EC4"/>
    <w:multiLevelType w:val="hybridMultilevel"/>
    <w:tmpl w:val="AAF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44419"/>
    <w:multiLevelType w:val="hybridMultilevel"/>
    <w:tmpl w:val="69B2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F615DF"/>
    <w:multiLevelType w:val="hybridMultilevel"/>
    <w:tmpl w:val="95660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2A639C"/>
    <w:multiLevelType w:val="hybridMultilevel"/>
    <w:tmpl w:val="5EF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72876"/>
    <w:multiLevelType w:val="hybridMultilevel"/>
    <w:tmpl w:val="BE2C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B7B30"/>
    <w:multiLevelType w:val="hybridMultilevel"/>
    <w:tmpl w:val="770E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611A"/>
    <w:multiLevelType w:val="hybridMultilevel"/>
    <w:tmpl w:val="FBD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57915"/>
    <w:multiLevelType w:val="hybridMultilevel"/>
    <w:tmpl w:val="D76260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5"/>
  </w:num>
  <w:num w:numId="5">
    <w:abstractNumId w:val="7"/>
  </w:num>
  <w:num w:numId="6">
    <w:abstractNumId w:val="11"/>
  </w:num>
  <w:num w:numId="7">
    <w:abstractNumId w:val="15"/>
  </w:num>
  <w:num w:numId="8">
    <w:abstractNumId w:val="8"/>
  </w:num>
  <w:num w:numId="9">
    <w:abstractNumId w:val="17"/>
  </w:num>
  <w:num w:numId="10">
    <w:abstractNumId w:val="13"/>
  </w:num>
  <w:num w:numId="11">
    <w:abstractNumId w:val="2"/>
  </w:num>
  <w:num w:numId="12">
    <w:abstractNumId w:val="16"/>
  </w:num>
  <w:num w:numId="13">
    <w:abstractNumId w:val="21"/>
  </w:num>
  <w:num w:numId="14">
    <w:abstractNumId w:val="18"/>
  </w:num>
  <w:num w:numId="15">
    <w:abstractNumId w:val="1"/>
  </w:num>
  <w:num w:numId="16">
    <w:abstractNumId w:val="9"/>
  </w:num>
  <w:num w:numId="17">
    <w:abstractNumId w:val="4"/>
  </w:num>
  <w:num w:numId="18">
    <w:abstractNumId w:val="19"/>
  </w:num>
  <w:num w:numId="19">
    <w:abstractNumId w:val="20"/>
  </w:num>
  <w:num w:numId="20">
    <w:abstractNumId w:val="6"/>
  </w:num>
  <w:num w:numId="21">
    <w:abstractNumId w:val="3"/>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C8"/>
    <w:rsid w:val="0000298E"/>
    <w:rsid w:val="00004F58"/>
    <w:rsid w:val="000058EB"/>
    <w:rsid w:val="00007049"/>
    <w:rsid w:val="0000739B"/>
    <w:rsid w:val="000116C9"/>
    <w:rsid w:val="00011865"/>
    <w:rsid w:val="00025CC3"/>
    <w:rsid w:val="0003281A"/>
    <w:rsid w:val="000330CE"/>
    <w:rsid w:val="00033C0F"/>
    <w:rsid w:val="000348DB"/>
    <w:rsid w:val="000362A0"/>
    <w:rsid w:val="0004054F"/>
    <w:rsid w:val="000430AC"/>
    <w:rsid w:val="0004332D"/>
    <w:rsid w:val="00045416"/>
    <w:rsid w:val="0005142C"/>
    <w:rsid w:val="000529F2"/>
    <w:rsid w:val="00056292"/>
    <w:rsid w:val="00057F67"/>
    <w:rsid w:val="00062A72"/>
    <w:rsid w:val="000716BB"/>
    <w:rsid w:val="000752F9"/>
    <w:rsid w:val="000759E1"/>
    <w:rsid w:val="00076275"/>
    <w:rsid w:val="000801A8"/>
    <w:rsid w:val="0008159F"/>
    <w:rsid w:val="000824EF"/>
    <w:rsid w:val="00083548"/>
    <w:rsid w:val="00084FE3"/>
    <w:rsid w:val="0008511C"/>
    <w:rsid w:val="00085501"/>
    <w:rsid w:val="00085877"/>
    <w:rsid w:val="00086D08"/>
    <w:rsid w:val="000879FF"/>
    <w:rsid w:val="000928BC"/>
    <w:rsid w:val="00092C34"/>
    <w:rsid w:val="00094E0E"/>
    <w:rsid w:val="000A3C81"/>
    <w:rsid w:val="000A62C8"/>
    <w:rsid w:val="000A75F1"/>
    <w:rsid w:val="000B14B8"/>
    <w:rsid w:val="000B724C"/>
    <w:rsid w:val="000B76EB"/>
    <w:rsid w:val="000C086A"/>
    <w:rsid w:val="000C2306"/>
    <w:rsid w:val="000C2745"/>
    <w:rsid w:val="000D0FA6"/>
    <w:rsid w:val="000D2E97"/>
    <w:rsid w:val="000E03BD"/>
    <w:rsid w:val="000E1AD1"/>
    <w:rsid w:val="000E6512"/>
    <w:rsid w:val="000E7613"/>
    <w:rsid w:val="000E7650"/>
    <w:rsid w:val="000F1A90"/>
    <w:rsid w:val="000F5288"/>
    <w:rsid w:val="000F5891"/>
    <w:rsid w:val="000F7474"/>
    <w:rsid w:val="001025F9"/>
    <w:rsid w:val="00103C7A"/>
    <w:rsid w:val="001050DC"/>
    <w:rsid w:val="0010646C"/>
    <w:rsid w:val="00107DD4"/>
    <w:rsid w:val="001129D2"/>
    <w:rsid w:val="0012308E"/>
    <w:rsid w:val="00124EAB"/>
    <w:rsid w:val="001273F7"/>
    <w:rsid w:val="00134B3F"/>
    <w:rsid w:val="00137015"/>
    <w:rsid w:val="00143F1C"/>
    <w:rsid w:val="00144DC4"/>
    <w:rsid w:val="00147075"/>
    <w:rsid w:val="001473E5"/>
    <w:rsid w:val="001503CF"/>
    <w:rsid w:val="00150466"/>
    <w:rsid w:val="00150A82"/>
    <w:rsid w:val="00150F81"/>
    <w:rsid w:val="00152CB4"/>
    <w:rsid w:val="0015681D"/>
    <w:rsid w:val="00162337"/>
    <w:rsid w:val="001632C9"/>
    <w:rsid w:val="001702F4"/>
    <w:rsid w:val="00171952"/>
    <w:rsid w:val="001764CD"/>
    <w:rsid w:val="001771B8"/>
    <w:rsid w:val="0018124D"/>
    <w:rsid w:val="00181F16"/>
    <w:rsid w:val="00182C66"/>
    <w:rsid w:val="00182FAF"/>
    <w:rsid w:val="001945C4"/>
    <w:rsid w:val="00196541"/>
    <w:rsid w:val="001A486A"/>
    <w:rsid w:val="001A5D09"/>
    <w:rsid w:val="001B0894"/>
    <w:rsid w:val="001B12FB"/>
    <w:rsid w:val="001B2D2D"/>
    <w:rsid w:val="001B3ADA"/>
    <w:rsid w:val="001B7660"/>
    <w:rsid w:val="001C0795"/>
    <w:rsid w:val="001C0FA9"/>
    <w:rsid w:val="001C2E82"/>
    <w:rsid w:val="001C498D"/>
    <w:rsid w:val="001C558D"/>
    <w:rsid w:val="001C60E1"/>
    <w:rsid w:val="001D2F9B"/>
    <w:rsid w:val="001D42FA"/>
    <w:rsid w:val="001D6486"/>
    <w:rsid w:val="001E24BC"/>
    <w:rsid w:val="001F2523"/>
    <w:rsid w:val="001F3906"/>
    <w:rsid w:val="001F3A6B"/>
    <w:rsid w:val="001F5672"/>
    <w:rsid w:val="001F6553"/>
    <w:rsid w:val="002003C0"/>
    <w:rsid w:val="00203B12"/>
    <w:rsid w:val="002041A1"/>
    <w:rsid w:val="00212528"/>
    <w:rsid w:val="0021313E"/>
    <w:rsid w:val="00215E0B"/>
    <w:rsid w:val="00222B24"/>
    <w:rsid w:val="00225E7D"/>
    <w:rsid w:val="00227A92"/>
    <w:rsid w:val="00230728"/>
    <w:rsid w:val="002342EE"/>
    <w:rsid w:val="002361C5"/>
    <w:rsid w:val="0024128C"/>
    <w:rsid w:val="0024133D"/>
    <w:rsid w:val="00245D1F"/>
    <w:rsid w:val="002512BC"/>
    <w:rsid w:val="00254C3A"/>
    <w:rsid w:val="0026684F"/>
    <w:rsid w:val="00273EDF"/>
    <w:rsid w:val="00275204"/>
    <w:rsid w:val="002803B4"/>
    <w:rsid w:val="00281923"/>
    <w:rsid w:val="0028378E"/>
    <w:rsid w:val="00284FED"/>
    <w:rsid w:val="00285017"/>
    <w:rsid w:val="0028717A"/>
    <w:rsid w:val="0029509F"/>
    <w:rsid w:val="002A2A1A"/>
    <w:rsid w:val="002A364B"/>
    <w:rsid w:val="002A5A53"/>
    <w:rsid w:val="002A7C6C"/>
    <w:rsid w:val="002A7F91"/>
    <w:rsid w:val="002B4D2F"/>
    <w:rsid w:val="002B6624"/>
    <w:rsid w:val="002C0E80"/>
    <w:rsid w:val="002D220E"/>
    <w:rsid w:val="002D614C"/>
    <w:rsid w:val="002D63AD"/>
    <w:rsid w:val="002D7DE9"/>
    <w:rsid w:val="002E0C6E"/>
    <w:rsid w:val="002E2250"/>
    <w:rsid w:val="002E6E7C"/>
    <w:rsid w:val="002E77B3"/>
    <w:rsid w:val="002E7A7C"/>
    <w:rsid w:val="002F0494"/>
    <w:rsid w:val="002F45BA"/>
    <w:rsid w:val="0030263A"/>
    <w:rsid w:val="00303F3D"/>
    <w:rsid w:val="003059CF"/>
    <w:rsid w:val="0030682F"/>
    <w:rsid w:val="00313B04"/>
    <w:rsid w:val="00314003"/>
    <w:rsid w:val="00315C59"/>
    <w:rsid w:val="003164A1"/>
    <w:rsid w:val="003213BB"/>
    <w:rsid w:val="0032289F"/>
    <w:rsid w:val="003237BF"/>
    <w:rsid w:val="00326BD6"/>
    <w:rsid w:val="00332160"/>
    <w:rsid w:val="00333C05"/>
    <w:rsid w:val="003372BA"/>
    <w:rsid w:val="0033782C"/>
    <w:rsid w:val="00337D7F"/>
    <w:rsid w:val="0034087A"/>
    <w:rsid w:val="003418A6"/>
    <w:rsid w:val="00342F77"/>
    <w:rsid w:val="00347466"/>
    <w:rsid w:val="003475CB"/>
    <w:rsid w:val="0035007B"/>
    <w:rsid w:val="003500DB"/>
    <w:rsid w:val="0035075D"/>
    <w:rsid w:val="003644EA"/>
    <w:rsid w:val="00366D6F"/>
    <w:rsid w:val="00367914"/>
    <w:rsid w:val="00371EA7"/>
    <w:rsid w:val="00372398"/>
    <w:rsid w:val="00374D81"/>
    <w:rsid w:val="00375167"/>
    <w:rsid w:val="00377F39"/>
    <w:rsid w:val="003808B4"/>
    <w:rsid w:val="003827D7"/>
    <w:rsid w:val="0038326E"/>
    <w:rsid w:val="0038481B"/>
    <w:rsid w:val="0038595D"/>
    <w:rsid w:val="00385CC0"/>
    <w:rsid w:val="00386030"/>
    <w:rsid w:val="00387205"/>
    <w:rsid w:val="00390414"/>
    <w:rsid w:val="003904CF"/>
    <w:rsid w:val="00390D49"/>
    <w:rsid w:val="00391079"/>
    <w:rsid w:val="0039518A"/>
    <w:rsid w:val="00395FAD"/>
    <w:rsid w:val="00396E75"/>
    <w:rsid w:val="003A1E19"/>
    <w:rsid w:val="003A4650"/>
    <w:rsid w:val="003A5D4A"/>
    <w:rsid w:val="003A7523"/>
    <w:rsid w:val="003B066E"/>
    <w:rsid w:val="003C057D"/>
    <w:rsid w:val="003C2915"/>
    <w:rsid w:val="003C2931"/>
    <w:rsid w:val="003C5EF3"/>
    <w:rsid w:val="003C6E99"/>
    <w:rsid w:val="003D10CF"/>
    <w:rsid w:val="003D2346"/>
    <w:rsid w:val="003D2B10"/>
    <w:rsid w:val="003E2755"/>
    <w:rsid w:val="003E35ED"/>
    <w:rsid w:val="003E3FB7"/>
    <w:rsid w:val="003E7475"/>
    <w:rsid w:val="003F1CFA"/>
    <w:rsid w:val="003F697D"/>
    <w:rsid w:val="0040046A"/>
    <w:rsid w:val="00403089"/>
    <w:rsid w:val="004044F8"/>
    <w:rsid w:val="004050CC"/>
    <w:rsid w:val="00410F3C"/>
    <w:rsid w:val="004132B2"/>
    <w:rsid w:val="00413E96"/>
    <w:rsid w:val="004141FD"/>
    <w:rsid w:val="00417579"/>
    <w:rsid w:val="004277E4"/>
    <w:rsid w:val="00430C64"/>
    <w:rsid w:val="00430E6C"/>
    <w:rsid w:val="00433874"/>
    <w:rsid w:val="00435DB4"/>
    <w:rsid w:val="00440DD5"/>
    <w:rsid w:val="00442BB3"/>
    <w:rsid w:val="004445D6"/>
    <w:rsid w:val="0044490F"/>
    <w:rsid w:val="0044599D"/>
    <w:rsid w:val="00445C07"/>
    <w:rsid w:val="00450778"/>
    <w:rsid w:val="00452416"/>
    <w:rsid w:val="00454947"/>
    <w:rsid w:val="004568DF"/>
    <w:rsid w:val="00462488"/>
    <w:rsid w:val="004628C0"/>
    <w:rsid w:val="00463478"/>
    <w:rsid w:val="004711DC"/>
    <w:rsid w:val="00473AC1"/>
    <w:rsid w:val="00476ABC"/>
    <w:rsid w:val="00480D81"/>
    <w:rsid w:val="00480E54"/>
    <w:rsid w:val="004812CB"/>
    <w:rsid w:val="004859F5"/>
    <w:rsid w:val="0049162B"/>
    <w:rsid w:val="00492948"/>
    <w:rsid w:val="004971D3"/>
    <w:rsid w:val="004A1249"/>
    <w:rsid w:val="004A31D3"/>
    <w:rsid w:val="004A729E"/>
    <w:rsid w:val="004B0275"/>
    <w:rsid w:val="004B2918"/>
    <w:rsid w:val="004B6694"/>
    <w:rsid w:val="004C0568"/>
    <w:rsid w:val="004C571B"/>
    <w:rsid w:val="004C741C"/>
    <w:rsid w:val="004D0A22"/>
    <w:rsid w:val="004D5A4E"/>
    <w:rsid w:val="004D79FA"/>
    <w:rsid w:val="004E1092"/>
    <w:rsid w:val="004E10EC"/>
    <w:rsid w:val="004E2636"/>
    <w:rsid w:val="004E4C8A"/>
    <w:rsid w:val="004E577B"/>
    <w:rsid w:val="004F3207"/>
    <w:rsid w:val="005110C5"/>
    <w:rsid w:val="00520C9C"/>
    <w:rsid w:val="00522643"/>
    <w:rsid w:val="005279F9"/>
    <w:rsid w:val="00530376"/>
    <w:rsid w:val="00530BA7"/>
    <w:rsid w:val="005326D3"/>
    <w:rsid w:val="00536432"/>
    <w:rsid w:val="0053685B"/>
    <w:rsid w:val="00536CDC"/>
    <w:rsid w:val="00540B1E"/>
    <w:rsid w:val="00542088"/>
    <w:rsid w:val="00544C65"/>
    <w:rsid w:val="005454B2"/>
    <w:rsid w:val="00551A97"/>
    <w:rsid w:val="00553EA7"/>
    <w:rsid w:val="0055565A"/>
    <w:rsid w:val="00556AF7"/>
    <w:rsid w:val="00560221"/>
    <w:rsid w:val="00561B11"/>
    <w:rsid w:val="00561B60"/>
    <w:rsid w:val="005626E5"/>
    <w:rsid w:val="0056489B"/>
    <w:rsid w:val="00565452"/>
    <w:rsid w:val="00567085"/>
    <w:rsid w:val="00572271"/>
    <w:rsid w:val="00575336"/>
    <w:rsid w:val="00583399"/>
    <w:rsid w:val="00583527"/>
    <w:rsid w:val="005872EC"/>
    <w:rsid w:val="005936F6"/>
    <w:rsid w:val="0059797B"/>
    <w:rsid w:val="005A0E66"/>
    <w:rsid w:val="005A2469"/>
    <w:rsid w:val="005A3443"/>
    <w:rsid w:val="005A3613"/>
    <w:rsid w:val="005A5233"/>
    <w:rsid w:val="005A5CE4"/>
    <w:rsid w:val="005A7354"/>
    <w:rsid w:val="005B39C1"/>
    <w:rsid w:val="005B58EF"/>
    <w:rsid w:val="005C0696"/>
    <w:rsid w:val="005C747F"/>
    <w:rsid w:val="005C7BFA"/>
    <w:rsid w:val="005D3017"/>
    <w:rsid w:val="005D4016"/>
    <w:rsid w:val="005D4B7F"/>
    <w:rsid w:val="005D7B67"/>
    <w:rsid w:val="005E282A"/>
    <w:rsid w:val="005E4D58"/>
    <w:rsid w:val="005E6178"/>
    <w:rsid w:val="005F0186"/>
    <w:rsid w:val="005F3DB7"/>
    <w:rsid w:val="00600D00"/>
    <w:rsid w:val="00605426"/>
    <w:rsid w:val="006103B7"/>
    <w:rsid w:val="00610EE7"/>
    <w:rsid w:val="006131E5"/>
    <w:rsid w:val="00620C22"/>
    <w:rsid w:val="00621878"/>
    <w:rsid w:val="00630080"/>
    <w:rsid w:val="00631635"/>
    <w:rsid w:val="00634D22"/>
    <w:rsid w:val="00640C87"/>
    <w:rsid w:val="0064132D"/>
    <w:rsid w:val="006465B5"/>
    <w:rsid w:val="00647C64"/>
    <w:rsid w:val="00650990"/>
    <w:rsid w:val="00655E17"/>
    <w:rsid w:val="00660223"/>
    <w:rsid w:val="00667327"/>
    <w:rsid w:val="0066761C"/>
    <w:rsid w:val="006769DE"/>
    <w:rsid w:val="00676FE4"/>
    <w:rsid w:val="00677CA7"/>
    <w:rsid w:val="0068029F"/>
    <w:rsid w:val="006819E8"/>
    <w:rsid w:val="00683FA8"/>
    <w:rsid w:val="00690795"/>
    <w:rsid w:val="006907AE"/>
    <w:rsid w:val="006911FF"/>
    <w:rsid w:val="00696631"/>
    <w:rsid w:val="006A223A"/>
    <w:rsid w:val="006A3460"/>
    <w:rsid w:val="006A4C1C"/>
    <w:rsid w:val="006B0907"/>
    <w:rsid w:val="006B1821"/>
    <w:rsid w:val="006C04AA"/>
    <w:rsid w:val="006C1697"/>
    <w:rsid w:val="006C3A53"/>
    <w:rsid w:val="006C4959"/>
    <w:rsid w:val="006C5B05"/>
    <w:rsid w:val="006D28DB"/>
    <w:rsid w:val="006D5522"/>
    <w:rsid w:val="006D665B"/>
    <w:rsid w:val="006D68E4"/>
    <w:rsid w:val="006D734A"/>
    <w:rsid w:val="006E3B25"/>
    <w:rsid w:val="006E3C77"/>
    <w:rsid w:val="006E5187"/>
    <w:rsid w:val="006E749B"/>
    <w:rsid w:val="006F0FDB"/>
    <w:rsid w:val="006F5082"/>
    <w:rsid w:val="006F5F63"/>
    <w:rsid w:val="006F7442"/>
    <w:rsid w:val="0070406F"/>
    <w:rsid w:val="007055AA"/>
    <w:rsid w:val="007148B3"/>
    <w:rsid w:val="007156E9"/>
    <w:rsid w:val="007266C9"/>
    <w:rsid w:val="00733D1C"/>
    <w:rsid w:val="00734299"/>
    <w:rsid w:val="00734726"/>
    <w:rsid w:val="007417CD"/>
    <w:rsid w:val="00741B11"/>
    <w:rsid w:val="00746BB1"/>
    <w:rsid w:val="00746BF0"/>
    <w:rsid w:val="0075117E"/>
    <w:rsid w:val="00754AFE"/>
    <w:rsid w:val="00757E65"/>
    <w:rsid w:val="00757E9A"/>
    <w:rsid w:val="00765329"/>
    <w:rsid w:val="007654D6"/>
    <w:rsid w:val="00770838"/>
    <w:rsid w:val="007762F8"/>
    <w:rsid w:val="00777C6A"/>
    <w:rsid w:val="00781385"/>
    <w:rsid w:val="00784CB1"/>
    <w:rsid w:val="0079106C"/>
    <w:rsid w:val="00792330"/>
    <w:rsid w:val="00792865"/>
    <w:rsid w:val="00794B12"/>
    <w:rsid w:val="00795232"/>
    <w:rsid w:val="00796BC2"/>
    <w:rsid w:val="00796E62"/>
    <w:rsid w:val="007A0237"/>
    <w:rsid w:val="007A4599"/>
    <w:rsid w:val="007A530A"/>
    <w:rsid w:val="007B1A0A"/>
    <w:rsid w:val="007B28D7"/>
    <w:rsid w:val="007B5A59"/>
    <w:rsid w:val="007B6F7E"/>
    <w:rsid w:val="007C0A2A"/>
    <w:rsid w:val="007C1EA8"/>
    <w:rsid w:val="007C394B"/>
    <w:rsid w:val="007C5273"/>
    <w:rsid w:val="007C5A32"/>
    <w:rsid w:val="007C5FB2"/>
    <w:rsid w:val="007C70F7"/>
    <w:rsid w:val="007D3CE8"/>
    <w:rsid w:val="007D499C"/>
    <w:rsid w:val="007D67D8"/>
    <w:rsid w:val="007E0943"/>
    <w:rsid w:val="007E1272"/>
    <w:rsid w:val="007F4423"/>
    <w:rsid w:val="00807DBF"/>
    <w:rsid w:val="00810FC2"/>
    <w:rsid w:val="00812015"/>
    <w:rsid w:val="008140AD"/>
    <w:rsid w:val="00814F12"/>
    <w:rsid w:val="008152E6"/>
    <w:rsid w:val="00815B48"/>
    <w:rsid w:val="008200FD"/>
    <w:rsid w:val="008244F7"/>
    <w:rsid w:val="00825886"/>
    <w:rsid w:val="0082612E"/>
    <w:rsid w:val="0082685F"/>
    <w:rsid w:val="00827324"/>
    <w:rsid w:val="008317FD"/>
    <w:rsid w:val="00831AE5"/>
    <w:rsid w:val="0084109F"/>
    <w:rsid w:val="00841E71"/>
    <w:rsid w:val="00842A6C"/>
    <w:rsid w:val="008462E2"/>
    <w:rsid w:val="00846D94"/>
    <w:rsid w:val="008474BB"/>
    <w:rsid w:val="00851C87"/>
    <w:rsid w:val="00855AD2"/>
    <w:rsid w:val="0085776E"/>
    <w:rsid w:val="008600B9"/>
    <w:rsid w:val="0086021B"/>
    <w:rsid w:val="00860683"/>
    <w:rsid w:val="00863AB5"/>
    <w:rsid w:val="00864429"/>
    <w:rsid w:val="0087253E"/>
    <w:rsid w:val="00873756"/>
    <w:rsid w:val="008756A2"/>
    <w:rsid w:val="0088394E"/>
    <w:rsid w:val="0088536E"/>
    <w:rsid w:val="008877C6"/>
    <w:rsid w:val="00887E28"/>
    <w:rsid w:val="00887E37"/>
    <w:rsid w:val="0089050E"/>
    <w:rsid w:val="00894EF3"/>
    <w:rsid w:val="00895E05"/>
    <w:rsid w:val="00896CAC"/>
    <w:rsid w:val="008A0975"/>
    <w:rsid w:val="008A1A3D"/>
    <w:rsid w:val="008A532D"/>
    <w:rsid w:val="008A5ED4"/>
    <w:rsid w:val="008A6A47"/>
    <w:rsid w:val="008B03E0"/>
    <w:rsid w:val="008B489D"/>
    <w:rsid w:val="008B766C"/>
    <w:rsid w:val="008C44A7"/>
    <w:rsid w:val="008C7094"/>
    <w:rsid w:val="008C7666"/>
    <w:rsid w:val="008D2DFA"/>
    <w:rsid w:val="008D36F7"/>
    <w:rsid w:val="008D5A31"/>
    <w:rsid w:val="008D7FFA"/>
    <w:rsid w:val="008E3109"/>
    <w:rsid w:val="008E44B6"/>
    <w:rsid w:val="008E68A4"/>
    <w:rsid w:val="008F08B6"/>
    <w:rsid w:val="008F53A8"/>
    <w:rsid w:val="008F6431"/>
    <w:rsid w:val="009002AC"/>
    <w:rsid w:val="00900835"/>
    <w:rsid w:val="0090744C"/>
    <w:rsid w:val="00907EC0"/>
    <w:rsid w:val="009122B5"/>
    <w:rsid w:val="00913D7B"/>
    <w:rsid w:val="009221AA"/>
    <w:rsid w:val="009257BC"/>
    <w:rsid w:val="00930052"/>
    <w:rsid w:val="009375AF"/>
    <w:rsid w:val="00946DD7"/>
    <w:rsid w:val="00946F42"/>
    <w:rsid w:val="009509C9"/>
    <w:rsid w:val="00951831"/>
    <w:rsid w:val="00951AA2"/>
    <w:rsid w:val="00951B4C"/>
    <w:rsid w:val="00955953"/>
    <w:rsid w:val="0095599D"/>
    <w:rsid w:val="00956A64"/>
    <w:rsid w:val="0096352C"/>
    <w:rsid w:val="00965402"/>
    <w:rsid w:val="0097076F"/>
    <w:rsid w:val="00971118"/>
    <w:rsid w:val="009719B1"/>
    <w:rsid w:val="00972CCC"/>
    <w:rsid w:val="00973814"/>
    <w:rsid w:val="00980528"/>
    <w:rsid w:val="009854ED"/>
    <w:rsid w:val="009863EF"/>
    <w:rsid w:val="009864A9"/>
    <w:rsid w:val="009927C1"/>
    <w:rsid w:val="00993691"/>
    <w:rsid w:val="009943D1"/>
    <w:rsid w:val="00994C6F"/>
    <w:rsid w:val="009953CD"/>
    <w:rsid w:val="009A622E"/>
    <w:rsid w:val="009A739A"/>
    <w:rsid w:val="009A76CA"/>
    <w:rsid w:val="009B10CD"/>
    <w:rsid w:val="009B20B0"/>
    <w:rsid w:val="009B23BE"/>
    <w:rsid w:val="009B2AED"/>
    <w:rsid w:val="009B42FE"/>
    <w:rsid w:val="009C1251"/>
    <w:rsid w:val="009C1F80"/>
    <w:rsid w:val="009C3A47"/>
    <w:rsid w:val="009C5E30"/>
    <w:rsid w:val="009C6C28"/>
    <w:rsid w:val="009C7220"/>
    <w:rsid w:val="009C79CD"/>
    <w:rsid w:val="009D3C69"/>
    <w:rsid w:val="009D51E2"/>
    <w:rsid w:val="009E10F5"/>
    <w:rsid w:val="009E5F0E"/>
    <w:rsid w:val="009F1FDB"/>
    <w:rsid w:val="009F352F"/>
    <w:rsid w:val="009F4011"/>
    <w:rsid w:val="009F4629"/>
    <w:rsid w:val="009F4984"/>
    <w:rsid w:val="009F58D0"/>
    <w:rsid w:val="009F655A"/>
    <w:rsid w:val="009F7224"/>
    <w:rsid w:val="00A003C5"/>
    <w:rsid w:val="00A012E7"/>
    <w:rsid w:val="00A01F7B"/>
    <w:rsid w:val="00A040F0"/>
    <w:rsid w:val="00A07112"/>
    <w:rsid w:val="00A17880"/>
    <w:rsid w:val="00A20D1D"/>
    <w:rsid w:val="00A247A9"/>
    <w:rsid w:val="00A24B5D"/>
    <w:rsid w:val="00A25C94"/>
    <w:rsid w:val="00A275EF"/>
    <w:rsid w:val="00A47B20"/>
    <w:rsid w:val="00A50D58"/>
    <w:rsid w:val="00A54E0E"/>
    <w:rsid w:val="00A56A60"/>
    <w:rsid w:val="00A62E3C"/>
    <w:rsid w:val="00A64199"/>
    <w:rsid w:val="00A67302"/>
    <w:rsid w:val="00A7256F"/>
    <w:rsid w:val="00A72B50"/>
    <w:rsid w:val="00A749DF"/>
    <w:rsid w:val="00A77210"/>
    <w:rsid w:val="00A83098"/>
    <w:rsid w:val="00A84B4F"/>
    <w:rsid w:val="00A91EB3"/>
    <w:rsid w:val="00A92923"/>
    <w:rsid w:val="00A93B1B"/>
    <w:rsid w:val="00AA1FBD"/>
    <w:rsid w:val="00AB249C"/>
    <w:rsid w:val="00AB62D6"/>
    <w:rsid w:val="00AC4D61"/>
    <w:rsid w:val="00AC6C30"/>
    <w:rsid w:val="00AD1721"/>
    <w:rsid w:val="00AD274E"/>
    <w:rsid w:val="00AD28CE"/>
    <w:rsid w:val="00AD3DCB"/>
    <w:rsid w:val="00AD4E20"/>
    <w:rsid w:val="00AD4FB4"/>
    <w:rsid w:val="00AD6277"/>
    <w:rsid w:val="00AE150D"/>
    <w:rsid w:val="00AE3812"/>
    <w:rsid w:val="00AE4364"/>
    <w:rsid w:val="00AE772C"/>
    <w:rsid w:val="00AF05C8"/>
    <w:rsid w:val="00AF27F8"/>
    <w:rsid w:val="00AF2B9C"/>
    <w:rsid w:val="00AF327A"/>
    <w:rsid w:val="00AF41BA"/>
    <w:rsid w:val="00AF762C"/>
    <w:rsid w:val="00B0124F"/>
    <w:rsid w:val="00B014CD"/>
    <w:rsid w:val="00B12CC6"/>
    <w:rsid w:val="00B1316C"/>
    <w:rsid w:val="00B13C38"/>
    <w:rsid w:val="00B141BA"/>
    <w:rsid w:val="00B174E1"/>
    <w:rsid w:val="00B200D6"/>
    <w:rsid w:val="00B22DD3"/>
    <w:rsid w:val="00B27FBE"/>
    <w:rsid w:val="00B35FE4"/>
    <w:rsid w:val="00B4107C"/>
    <w:rsid w:val="00B43C83"/>
    <w:rsid w:val="00B465AC"/>
    <w:rsid w:val="00B46EEA"/>
    <w:rsid w:val="00B514EB"/>
    <w:rsid w:val="00B51843"/>
    <w:rsid w:val="00B52D00"/>
    <w:rsid w:val="00B52EA6"/>
    <w:rsid w:val="00B54FB8"/>
    <w:rsid w:val="00B550C1"/>
    <w:rsid w:val="00B625BA"/>
    <w:rsid w:val="00B629DD"/>
    <w:rsid w:val="00B6587B"/>
    <w:rsid w:val="00B67E3F"/>
    <w:rsid w:val="00B72A6B"/>
    <w:rsid w:val="00B73BE0"/>
    <w:rsid w:val="00B73C91"/>
    <w:rsid w:val="00B75FB3"/>
    <w:rsid w:val="00B773C5"/>
    <w:rsid w:val="00B8067E"/>
    <w:rsid w:val="00B80925"/>
    <w:rsid w:val="00B8167C"/>
    <w:rsid w:val="00B83468"/>
    <w:rsid w:val="00B9035E"/>
    <w:rsid w:val="00B91CC2"/>
    <w:rsid w:val="00B9293E"/>
    <w:rsid w:val="00B948F0"/>
    <w:rsid w:val="00BA0920"/>
    <w:rsid w:val="00BA4C77"/>
    <w:rsid w:val="00BA63EE"/>
    <w:rsid w:val="00BA6AB9"/>
    <w:rsid w:val="00BB3FEB"/>
    <w:rsid w:val="00BB62EA"/>
    <w:rsid w:val="00BC0634"/>
    <w:rsid w:val="00BC5106"/>
    <w:rsid w:val="00BC6AD0"/>
    <w:rsid w:val="00BD0211"/>
    <w:rsid w:val="00BD0B30"/>
    <w:rsid w:val="00BD3776"/>
    <w:rsid w:val="00BD5DF9"/>
    <w:rsid w:val="00BE03D9"/>
    <w:rsid w:val="00BE4435"/>
    <w:rsid w:val="00BE4700"/>
    <w:rsid w:val="00BE5C00"/>
    <w:rsid w:val="00BF3C7C"/>
    <w:rsid w:val="00BF528F"/>
    <w:rsid w:val="00BF5341"/>
    <w:rsid w:val="00C01608"/>
    <w:rsid w:val="00C02501"/>
    <w:rsid w:val="00C06057"/>
    <w:rsid w:val="00C067BE"/>
    <w:rsid w:val="00C06F50"/>
    <w:rsid w:val="00C07B6E"/>
    <w:rsid w:val="00C11DDC"/>
    <w:rsid w:val="00C143BB"/>
    <w:rsid w:val="00C1512B"/>
    <w:rsid w:val="00C15855"/>
    <w:rsid w:val="00C16390"/>
    <w:rsid w:val="00C20029"/>
    <w:rsid w:val="00C219BC"/>
    <w:rsid w:val="00C229A2"/>
    <w:rsid w:val="00C22FF1"/>
    <w:rsid w:val="00C24E8D"/>
    <w:rsid w:val="00C257C8"/>
    <w:rsid w:val="00C2653B"/>
    <w:rsid w:val="00C2708C"/>
    <w:rsid w:val="00C30080"/>
    <w:rsid w:val="00C40504"/>
    <w:rsid w:val="00C439FB"/>
    <w:rsid w:val="00C43FA8"/>
    <w:rsid w:val="00C50BF6"/>
    <w:rsid w:val="00C540BA"/>
    <w:rsid w:val="00C551F9"/>
    <w:rsid w:val="00C5632F"/>
    <w:rsid w:val="00C56A64"/>
    <w:rsid w:val="00C5712C"/>
    <w:rsid w:val="00C740D9"/>
    <w:rsid w:val="00C756A4"/>
    <w:rsid w:val="00C80E44"/>
    <w:rsid w:val="00C838A3"/>
    <w:rsid w:val="00C852DE"/>
    <w:rsid w:val="00C86155"/>
    <w:rsid w:val="00C87E80"/>
    <w:rsid w:val="00C959D4"/>
    <w:rsid w:val="00C9779E"/>
    <w:rsid w:val="00CA246D"/>
    <w:rsid w:val="00CA2D9F"/>
    <w:rsid w:val="00CA3D96"/>
    <w:rsid w:val="00CA49FA"/>
    <w:rsid w:val="00CA5D9D"/>
    <w:rsid w:val="00CA7109"/>
    <w:rsid w:val="00CB2647"/>
    <w:rsid w:val="00CC2F02"/>
    <w:rsid w:val="00CC5F65"/>
    <w:rsid w:val="00CD63E3"/>
    <w:rsid w:val="00CE0020"/>
    <w:rsid w:val="00CE3DBE"/>
    <w:rsid w:val="00CE5307"/>
    <w:rsid w:val="00CE73BA"/>
    <w:rsid w:val="00CE7EA8"/>
    <w:rsid w:val="00CF0442"/>
    <w:rsid w:val="00CF05A9"/>
    <w:rsid w:val="00CF3708"/>
    <w:rsid w:val="00CF5486"/>
    <w:rsid w:val="00CF588F"/>
    <w:rsid w:val="00D00F0E"/>
    <w:rsid w:val="00D01F8E"/>
    <w:rsid w:val="00D0255B"/>
    <w:rsid w:val="00D04726"/>
    <w:rsid w:val="00D13457"/>
    <w:rsid w:val="00D17543"/>
    <w:rsid w:val="00D214F3"/>
    <w:rsid w:val="00D21701"/>
    <w:rsid w:val="00D227DE"/>
    <w:rsid w:val="00D255FA"/>
    <w:rsid w:val="00D25D62"/>
    <w:rsid w:val="00D275AD"/>
    <w:rsid w:val="00D305F5"/>
    <w:rsid w:val="00D345E2"/>
    <w:rsid w:val="00D41163"/>
    <w:rsid w:val="00D4343F"/>
    <w:rsid w:val="00D44F7B"/>
    <w:rsid w:val="00D4545B"/>
    <w:rsid w:val="00D47F25"/>
    <w:rsid w:val="00D53270"/>
    <w:rsid w:val="00D53392"/>
    <w:rsid w:val="00D53F96"/>
    <w:rsid w:val="00D540C9"/>
    <w:rsid w:val="00D55EE4"/>
    <w:rsid w:val="00D61FFD"/>
    <w:rsid w:val="00D6419C"/>
    <w:rsid w:val="00D67C77"/>
    <w:rsid w:val="00D701A0"/>
    <w:rsid w:val="00D702C3"/>
    <w:rsid w:val="00D711E8"/>
    <w:rsid w:val="00D9182F"/>
    <w:rsid w:val="00D94BC8"/>
    <w:rsid w:val="00D97056"/>
    <w:rsid w:val="00DA258F"/>
    <w:rsid w:val="00DA4394"/>
    <w:rsid w:val="00DA4634"/>
    <w:rsid w:val="00DB11A6"/>
    <w:rsid w:val="00DB27CE"/>
    <w:rsid w:val="00DB461B"/>
    <w:rsid w:val="00DB60D9"/>
    <w:rsid w:val="00DC0B5B"/>
    <w:rsid w:val="00DC1875"/>
    <w:rsid w:val="00DC5149"/>
    <w:rsid w:val="00DC5FE1"/>
    <w:rsid w:val="00DC6A49"/>
    <w:rsid w:val="00DC7E48"/>
    <w:rsid w:val="00DD05FF"/>
    <w:rsid w:val="00DD32E1"/>
    <w:rsid w:val="00DD44A4"/>
    <w:rsid w:val="00DE0381"/>
    <w:rsid w:val="00DE2468"/>
    <w:rsid w:val="00DF0CF2"/>
    <w:rsid w:val="00DF5439"/>
    <w:rsid w:val="00E01530"/>
    <w:rsid w:val="00E14D73"/>
    <w:rsid w:val="00E1612A"/>
    <w:rsid w:val="00E166A4"/>
    <w:rsid w:val="00E17577"/>
    <w:rsid w:val="00E176CE"/>
    <w:rsid w:val="00E177FA"/>
    <w:rsid w:val="00E22D00"/>
    <w:rsid w:val="00E266E6"/>
    <w:rsid w:val="00E3633A"/>
    <w:rsid w:val="00E44492"/>
    <w:rsid w:val="00E50B01"/>
    <w:rsid w:val="00E52C9F"/>
    <w:rsid w:val="00E52D66"/>
    <w:rsid w:val="00E543A5"/>
    <w:rsid w:val="00E5677E"/>
    <w:rsid w:val="00E56BF6"/>
    <w:rsid w:val="00E6083D"/>
    <w:rsid w:val="00E6117A"/>
    <w:rsid w:val="00E65D48"/>
    <w:rsid w:val="00E66908"/>
    <w:rsid w:val="00E673AC"/>
    <w:rsid w:val="00E70795"/>
    <w:rsid w:val="00E72107"/>
    <w:rsid w:val="00E73BF2"/>
    <w:rsid w:val="00E74637"/>
    <w:rsid w:val="00E86F61"/>
    <w:rsid w:val="00E912B2"/>
    <w:rsid w:val="00E924F3"/>
    <w:rsid w:val="00E932A2"/>
    <w:rsid w:val="00EA0DE4"/>
    <w:rsid w:val="00EA1E3E"/>
    <w:rsid w:val="00EB0BEE"/>
    <w:rsid w:val="00EB2908"/>
    <w:rsid w:val="00EB31CE"/>
    <w:rsid w:val="00EB5A61"/>
    <w:rsid w:val="00EB6D15"/>
    <w:rsid w:val="00EC2FFA"/>
    <w:rsid w:val="00EC4E04"/>
    <w:rsid w:val="00ED1CC3"/>
    <w:rsid w:val="00ED22DD"/>
    <w:rsid w:val="00ED3898"/>
    <w:rsid w:val="00EE0B54"/>
    <w:rsid w:val="00EE2285"/>
    <w:rsid w:val="00EE6BF0"/>
    <w:rsid w:val="00EE6D5B"/>
    <w:rsid w:val="00EF3130"/>
    <w:rsid w:val="00F00232"/>
    <w:rsid w:val="00F0540D"/>
    <w:rsid w:val="00F0636E"/>
    <w:rsid w:val="00F07EAD"/>
    <w:rsid w:val="00F130FE"/>
    <w:rsid w:val="00F13B53"/>
    <w:rsid w:val="00F21AAD"/>
    <w:rsid w:val="00F2263D"/>
    <w:rsid w:val="00F26386"/>
    <w:rsid w:val="00F27F0D"/>
    <w:rsid w:val="00F366FE"/>
    <w:rsid w:val="00F411DE"/>
    <w:rsid w:val="00F46AD2"/>
    <w:rsid w:val="00F509C7"/>
    <w:rsid w:val="00F52C36"/>
    <w:rsid w:val="00F52F33"/>
    <w:rsid w:val="00F57F0C"/>
    <w:rsid w:val="00F60550"/>
    <w:rsid w:val="00F606BB"/>
    <w:rsid w:val="00F6214D"/>
    <w:rsid w:val="00F654B4"/>
    <w:rsid w:val="00F70B33"/>
    <w:rsid w:val="00F70CA8"/>
    <w:rsid w:val="00F771D2"/>
    <w:rsid w:val="00F81436"/>
    <w:rsid w:val="00F83C60"/>
    <w:rsid w:val="00F86119"/>
    <w:rsid w:val="00F8667A"/>
    <w:rsid w:val="00F8743C"/>
    <w:rsid w:val="00F91C69"/>
    <w:rsid w:val="00F924FD"/>
    <w:rsid w:val="00F95447"/>
    <w:rsid w:val="00F96DF0"/>
    <w:rsid w:val="00FA057B"/>
    <w:rsid w:val="00FA0A21"/>
    <w:rsid w:val="00FA136C"/>
    <w:rsid w:val="00FA18C5"/>
    <w:rsid w:val="00FA2225"/>
    <w:rsid w:val="00FA5E4E"/>
    <w:rsid w:val="00FA61AA"/>
    <w:rsid w:val="00FB214A"/>
    <w:rsid w:val="00FB30CB"/>
    <w:rsid w:val="00FB4C63"/>
    <w:rsid w:val="00FB66AE"/>
    <w:rsid w:val="00FC2B3C"/>
    <w:rsid w:val="00FC3604"/>
    <w:rsid w:val="00FD1729"/>
    <w:rsid w:val="00FD4673"/>
    <w:rsid w:val="00FD603D"/>
    <w:rsid w:val="00FE7866"/>
    <w:rsid w:val="00FF0CD2"/>
    <w:rsid w:val="00FF1463"/>
    <w:rsid w:val="00FF268A"/>
    <w:rsid w:val="00FF308E"/>
    <w:rsid w:val="00FF5465"/>
    <w:rsid w:val="00FF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E390B"/>
  <w15:docId w15:val="{C51F3978-FF77-4D47-A39F-CD462149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DE9"/>
    <w:pPr>
      <w:spacing w:before="120"/>
    </w:pPr>
    <w:rPr>
      <w:sz w:val="22"/>
    </w:rPr>
  </w:style>
  <w:style w:type="paragraph" w:styleId="1">
    <w:name w:val="heading 1"/>
    <w:basedOn w:val="a"/>
    <w:next w:val="a"/>
    <w:link w:val="10"/>
    <w:uiPriority w:val="9"/>
    <w:qFormat/>
    <w:rsid w:val="00575336"/>
    <w:pPr>
      <w:pBdr>
        <w:top w:val="single" w:sz="24" w:space="0" w:color="4472C4"/>
        <w:left w:val="single" w:sz="24" w:space="0" w:color="4472C4"/>
        <w:bottom w:val="single" w:sz="24" w:space="0" w:color="4472C4"/>
        <w:right w:val="single" w:sz="24" w:space="0" w:color="4472C4"/>
      </w:pBdr>
      <w:shd w:val="clear" w:color="auto" w:fill="4472C4"/>
      <w:outlineLvl w:val="0"/>
    </w:pPr>
    <w:rPr>
      <w:rFonts w:cs="Times New Roman"/>
      <w:caps/>
      <w:color w:val="FFFFFF"/>
      <w:spacing w:val="15"/>
      <w:szCs w:val="22"/>
    </w:rPr>
  </w:style>
  <w:style w:type="paragraph" w:styleId="2">
    <w:name w:val="heading 2"/>
    <w:basedOn w:val="a"/>
    <w:next w:val="a"/>
    <w:link w:val="20"/>
    <w:uiPriority w:val="9"/>
    <w:unhideWhenUsed/>
    <w:qFormat/>
    <w:rsid w:val="00575336"/>
    <w:pPr>
      <w:pBdr>
        <w:top w:val="single" w:sz="24" w:space="0" w:color="D9E2F3"/>
        <w:left w:val="single" w:sz="24" w:space="0" w:color="D9E2F3"/>
        <w:bottom w:val="single" w:sz="24" w:space="0" w:color="D9E2F3"/>
        <w:right w:val="single" w:sz="24" w:space="0" w:color="D9E2F3"/>
      </w:pBdr>
      <w:shd w:val="clear" w:color="auto" w:fill="D9E2F3"/>
      <w:spacing w:before="200"/>
      <w:outlineLvl w:val="1"/>
    </w:pPr>
    <w:rPr>
      <w:rFonts w:cs="Times New Roman"/>
      <w:caps/>
      <w:spacing w:val="15"/>
      <w:sz w:val="20"/>
    </w:rPr>
  </w:style>
  <w:style w:type="paragraph" w:styleId="3">
    <w:name w:val="heading 3"/>
    <w:basedOn w:val="a"/>
    <w:next w:val="a"/>
    <w:link w:val="30"/>
    <w:uiPriority w:val="9"/>
    <w:unhideWhenUsed/>
    <w:qFormat/>
    <w:rsid w:val="002D7DE9"/>
    <w:pPr>
      <w:outlineLvl w:val="2"/>
    </w:pPr>
    <w:rPr>
      <w:rFonts w:cs="Times New Roman"/>
      <w:color w:val="1F3763"/>
      <w:spacing w:val="15"/>
    </w:rPr>
  </w:style>
  <w:style w:type="paragraph" w:styleId="4">
    <w:name w:val="heading 4"/>
    <w:basedOn w:val="a"/>
    <w:next w:val="a"/>
    <w:link w:val="40"/>
    <w:uiPriority w:val="9"/>
    <w:unhideWhenUsed/>
    <w:qFormat/>
    <w:rsid w:val="00575336"/>
    <w:pPr>
      <w:pBdr>
        <w:top w:val="dotted" w:sz="6" w:space="2" w:color="4472C4"/>
      </w:pBdr>
      <w:spacing w:before="200"/>
      <w:outlineLvl w:val="3"/>
    </w:pPr>
    <w:rPr>
      <w:rFonts w:cs="Times New Roman"/>
      <w:caps/>
      <w:color w:val="2F5496"/>
      <w:spacing w:val="10"/>
      <w:sz w:val="20"/>
    </w:rPr>
  </w:style>
  <w:style w:type="paragraph" w:styleId="5">
    <w:name w:val="heading 5"/>
    <w:basedOn w:val="a"/>
    <w:next w:val="a"/>
    <w:link w:val="50"/>
    <w:uiPriority w:val="9"/>
    <w:unhideWhenUsed/>
    <w:qFormat/>
    <w:rsid w:val="00575336"/>
    <w:pPr>
      <w:pBdr>
        <w:bottom w:val="single" w:sz="6" w:space="1" w:color="4472C4"/>
      </w:pBdr>
      <w:spacing w:before="200"/>
      <w:outlineLvl w:val="4"/>
    </w:pPr>
    <w:rPr>
      <w:rFonts w:cs="Times New Roman"/>
      <w:caps/>
      <w:color w:val="2F5496"/>
      <w:spacing w:val="10"/>
      <w:sz w:val="20"/>
    </w:rPr>
  </w:style>
  <w:style w:type="paragraph" w:styleId="6">
    <w:name w:val="heading 6"/>
    <w:basedOn w:val="a"/>
    <w:next w:val="a"/>
    <w:link w:val="60"/>
    <w:uiPriority w:val="9"/>
    <w:unhideWhenUsed/>
    <w:qFormat/>
    <w:rsid w:val="00575336"/>
    <w:pPr>
      <w:pBdr>
        <w:bottom w:val="dotted" w:sz="6" w:space="1" w:color="4472C4"/>
      </w:pBdr>
      <w:spacing w:before="200"/>
      <w:outlineLvl w:val="5"/>
    </w:pPr>
    <w:rPr>
      <w:rFonts w:cs="Times New Roman"/>
      <w:caps/>
      <w:color w:val="2F5496"/>
      <w:spacing w:val="10"/>
      <w:sz w:val="20"/>
    </w:rPr>
  </w:style>
  <w:style w:type="paragraph" w:styleId="7">
    <w:name w:val="heading 7"/>
    <w:basedOn w:val="a"/>
    <w:next w:val="a"/>
    <w:link w:val="70"/>
    <w:uiPriority w:val="9"/>
    <w:unhideWhenUsed/>
    <w:qFormat/>
    <w:rsid w:val="00575336"/>
    <w:pPr>
      <w:spacing w:before="200"/>
      <w:outlineLvl w:val="6"/>
    </w:pPr>
    <w:rPr>
      <w:rFonts w:cs="Times New Roman"/>
      <w:caps/>
      <w:color w:val="2F5496"/>
      <w:spacing w:val="10"/>
      <w:sz w:val="20"/>
    </w:rPr>
  </w:style>
  <w:style w:type="paragraph" w:styleId="8">
    <w:name w:val="heading 8"/>
    <w:basedOn w:val="a"/>
    <w:next w:val="a"/>
    <w:link w:val="80"/>
    <w:uiPriority w:val="9"/>
    <w:unhideWhenUsed/>
    <w:qFormat/>
    <w:rsid w:val="00575336"/>
    <w:pPr>
      <w:spacing w:before="200"/>
      <w:outlineLvl w:val="7"/>
    </w:pPr>
    <w:rPr>
      <w:rFonts w:cs="Times New Roman"/>
      <w:caps/>
      <w:spacing w:val="10"/>
      <w:sz w:val="18"/>
      <w:szCs w:val="18"/>
    </w:rPr>
  </w:style>
  <w:style w:type="paragraph" w:styleId="9">
    <w:name w:val="heading 9"/>
    <w:basedOn w:val="a"/>
    <w:next w:val="a"/>
    <w:link w:val="90"/>
    <w:uiPriority w:val="9"/>
    <w:semiHidden/>
    <w:unhideWhenUsed/>
    <w:qFormat/>
    <w:rsid w:val="00575336"/>
    <w:pPr>
      <w:spacing w:before="200"/>
      <w:outlineLvl w:val="8"/>
    </w:pPr>
    <w:rPr>
      <w:rFonts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BC8"/>
    <w:pPr>
      <w:tabs>
        <w:tab w:val="center" w:pos="4986"/>
        <w:tab w:val="right" w:pos="9972"/>
      </w:tabs>
    </w:pPr>
  </w:style>
  <w:style w:type="character" w:customStyle="1" w:styleId="a4">
    <w:name w:val="页眉 字符"/>
    <w:basedOn w:val="a0"/>
    <w:link w:val="a3"/>
    <w:uiPriority w:val="99"/>
    <w:rsid w:val="00D94BC8"/>
  </w:style>
  <w:style w:type="character" w:styleId="a5">
    <w:name w:val="Strong"/>
    <w:uiPriority w:val="22"/>
    <w:qFormat/>
    <w:rsid w:val="00575336"/>
    <w:rPr>
      <w:b/>
      <w:bCs/>
    </w:rPr>
  </w:style>
  <w:style w:type="paragraph" w:styleId="a6">
    <w:name w:val="No Spacing"/>
    <w:uiPriority w:val="1"/>
    <w:qFormat/>
    <w:rsid w:val="009F4011"/>
    <w:rPr>
      <w:sz w:val="22"/>
    </w:rPr>
  </w:style>
  <w:style w:type="paragraph" w:styleId="a7">
    <w:name w:val="footer"/>
    <w:basedOn w:val="a"/>
    <w:link w:val="a8"/>
    <w:uiPriority w:val="99"/>
    <w:unhideWhenUsed/>
    <w:rsid w:val="00D94BC8"/>
    <w:pPr>
      <w:tabs>
        <w:tab w:val="center" w:pos="4986"/>
        <w:tab w:val="right" w:pos="9972"/>
      </w:tabs>
    </w:pPr>
  </w:style>
  <w:style w:type="character" w:customStyle="1" w:styleId="a8">
    <w:name w:val="页脚 字符"/>
    <w:basedOn w:val="a0"/>
    <w:link w:val="a7"/>
    <w:uiPriority w:val="99"/>
    <w:rsid w:val="00D94BC8"/>
  </w:style>
  <w:style w:type="character" w:styleId="a9">
    <w:name w:val="annotation reference"/>
    <w:uiPriority w:val="99"/>
    <w:semiHidden/>
    <w:unhideWhenUsed/>
    <w:rsid w:val="00895E05"/>
    <w:rPr>
      <w:sz w:val="16"/>
      <w:szCs w:val="16"/>
    </w:rPr>
  </w:style>
  <w:style w:type="paragraph" w:styleId="aa">
    <w:name w:val="annotation text"/>
    <w:basedOn w:val="a"/>
    <w:link w:val="ab"/>
    <w:uiPriority w:val="99"/>
    <w:unhideWhenUsed/>
    <w:rsid w:val="00895E05"/>
    <w:rPr>
      <w:rFonts w:cs="Times New Roman"/>
      <w:sz w:val="20"/>
    </w:rPr>
  </w:style>
  <w:style w:type="character" w:customStyle="1" w:styleId="ab">
    <w:name w:val="批注文字 字符"/>
    <w:link w:val="aa"/>
    <w:uiPriority w:val="99"/>
    <w:rsid w:val="00895E05"/>
    <w:rPr>
      <w:sz w:val="20"/>
      <w:szCs w:val="20"/>
    </w:rPr>
  </w:style>
  <w:style w:type="paragraph" w:styleId="ac">
    <w:name w:val="annotation subject"/>
    <w:basedOn w:val="aa"/>
    <w:next w:val="aa"/>
    <w:link w:val="ad"/>
    <w:uiPriority w:val="99"/>
    <w:semiHidden/>
    <w:unhideWhenUsed/>
    <w:rsid w:val="00895E05"/>
    <w:rPr>
      <w:b/>
      <w:bCs/>
    </w:rPr>
  </w:style>
  <w:style w:type="character" w:customStyle="1" w:styleId="ad">
    <w:name w:val="批注主题 字符"/>
    <w:link w:val="ac"/>
    <w:uiPriority w:val="99"/>
    <w:semiHidden/>
    <w:rsid w:val="00895E05"/>
    <w:rPr>
      <w:b/>
      <w:bCs/>
      <w:sz w:val="20"/>
      <w:szCs w:val="20"/>
    </w:rPr>
  </w:style>
  <w:style w:type="paragraph" w:styleId="ae">
    <w:name w:val="Balloon Text"/>
    <w:basedOn w:val="a"/>
    <w:link w:val="af"/>
    <w:uiPriority w:val="99"/>
    <w:semiHidden/>
    <w:unhideWhenUsed/>
    <w:rsid w:val="00895E05"/>
    <w:rPr>
      <w:rFonts w:ascii="Segoe UI" w:hAnsi="Segoe UI" w:cs="Times New Roman"/>
      <w:sz w:val="18"/>
      <w:szCs w:val="18"/>
    </w:rPr>
  </w:style>
  <w:style w:type="character" w:customStyle="1" w:styleId="af">
    <w:name w:val="批注框文本 字符"/>
    <w:link w:val="ae"/>
    <w:uiPriority w:val="99"/>
    <w:semiHidden/>
    <w:rsid w:val="00895E05"/>
    <w:rPr>
      <w:rFonts w:ascii="Segoe UI" w:hAnsi="Segoe UI" w:cs="Segoe UI"/>
      <w:sz w:val="18"/>
      <w:szCs w:val="18"/>
    </w:rPr>
  </w:style>
  <w:style w:type="paragraph" w:styleId="af0">
    <w:name w:val="List Paragraph"/>
    <w:basedOn w:val="a"/>
    <w:uiPriority w:val="34"/>
    <w:qFormat/>
    <w:rsid w:val="00575336"/>
    <w:pPr>
      <w:ind w:left="720"/>
      <w:contextualSpacing/>
    </w:pPr>
  </w:style>
  <w:style w:type="table" w:styleId="af1">
    <w:name w:val="Table Grid"/>
    <w:basedOn w:val="a1"/>
    <w:uiPriority w:val="39"/>
    <w:rsid w:val="00B5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9B10CD"/>
    <w:rPr>
      <w:color w:val="0563C1"/>
      <w:u w:val="single"/>
    </w:rPr>
  </w:style>
  <w:style w:type="character" w:styleId="af3">
    <w:name w:val="FollowedHyperlink"/>
    <w:uiPriority w:val="99"/>
    <w:semiHidden/>
    <w:unhideWhenUsed/>
    <w:rsid w:val="00F70CA8"/>
    <w:rPr>
      <w:color w:val="954F72"/>
      <w:u w:val="single"/>
    </w:rPr>
  </w:style>
  <w:style w:type="character" w:customStyle="1" w:styleId="UnresolvedMention1">
    <w:name w:val="Unresolved Mention1"/>
    <w:uiPriority w:val="99"/>
    <w:semiHidden/>
    <w:unhideWhenUsed/>
    <w:rsid w:val="009509C9"/>
    <w:rPr>
      <w:color w:val="808080"/>
      <w:shd w:val="clear" w:color="auto" w:fill="E6E6E6"/>
    </w:rPr>
  </w:style>
  <w:style w:type="paragraph" w:styleId="af4">
    <w:name w:val="Title"/>
    <w:basedOn w:val="a"/>
    <w:next w:val="a"/>
    <w:link w:val="af5"/>
    <w:uiPriority w:val="10"/>
    <w:qFormat/>
    <w:rsid w:val="00575336"/>
    <w:pPr>
      <w:spacing w:before="0"/>
    </w:pPr>
    <w:rPr>
      <w:rFonts w:ascii="Calibri Light" w:eastAsia="Calibri Light" w:hAnsi="Calibri Light" w:cs="Times New Roman"/>
      <w:caps/>
      <w:color w:val="4472C4"/>
      <w:spacing w:val="10"/>
      <w:sz w:val="52"/>
      <w:szCs w:val="52"/>
    </w:rPr>
  </w:style>
  <w:style w:type="character" w:customStyle="1" w:styleId="af5">
    <w:name w:val="标题 字符"/>
    <w:link w:val="af4"/>
    <w:uiPriority w:val="10"/>
    <w:rsid w:val="00575336"/>
    <w:rPr>
      <w:rFonts w:ascii="Calibri Light" w:eastAsia="Calibri Light" w:hAnsi="Calibri Light" w:cs="Times New Roman"/>
      <w:caps/>
      <w:color w:val="4472C4"/>
      <w:spacing w:val="10"/>
      <w:sz w:val="52"/>
      <w:szCs w:val="52"/>
    </w:rPr>
  </w:style>
  <w:style w:type="character" w:customStyle="1" w:styleId="10">
    <w:name w:val="标题 1 字符"/>
    <w:link w:val="1"/>
    <w:uiPriority w:val="9"/>
    <w:rsid w:val="00575336"/>
    <w:rPr>
      <w:caps/>
      <w:color w:val="FFFFFF"/>
      <w:spacing w:val="15"/>
      <w:sz w:val="22"/>
      <w:szCs w:val="22"/>
      <w:shd w:val="clear" w:color="auto" w:fill="4472C4"/>
    </w:rPr>
  </w:style>
  <w:style w:type="character" w:customStyle="1" w:styleId="20">
    <w:name w:val="标题 2 字符"/>
    <w:link w:val="2"/>
    <w:uiPriority w:val="9"/>
    <w:rsid w:val="00575336"/>
    <w:rPr>
      <w:caps/>
      <w:spacing w:val="15"/>
      <w:shd w:val="clear" w:color="auto" w:fill="D9E2F3"/>
    </w:rPr>
  </w:style>
  <w:style w:type="character" w:customStyle="1" w:styleId="30">
    <w:name w:val="标题 3 字符"/>
    <w:link w:val="3"/>
    <w:uiPriority w:val="9"/>
    <w:rsid w:val="002D7DE9"/>
    <w:rPr>
      <w:color w:val="1F3763"/>
      <w:spacing w:val="15"/>
      <w:sz w:val="22"/>
    </w:rPr>
  </w:style>
  <w:style w:type="character" w:customStyle="1" w:styleId="40">
    <w:name w:val="标题 4 字符"/>
    <w:link w:val="4"/>
    <w:uiPriority w:val="9"/>
    <w:rsid w:val="00575336"/>
    <w:rPr>
      <w:caps/>
      <w:color w:val="2F5496"/>
      <w:spacing w:val="10"/>
    </w:rPr>
  </w:style>
  <w:style w:type="character" w:customStyle="1" w:styleId="50">
    <w:name w:val="标题 5 字符"/>
    <w:link w:val="5"/>
    <w:uiPriority w:val="9"/>
    <w:rsid w:val="00575336"/>
    <w:rPr>
      <w:caps/>
      <w:color w:val="2F5496"/>
      <w:spacing w:val="10"/>
    </w:rPr>
  </w:style>
  <w:style w:type="character" w:customStyle="1" w:styleId="60">
    <w:name w:val="标题 6 字符"/>
    <w:link w:val="6"/>
    <w:uiPriority w:val="9"/>
    <w:rsid w:val="00575336"/>
    <w:rPr>
      <w:caps/>
      <w:color w:val="2F5496"/>
      <w:spacing w:val="10"/>
    </w:rPr>
  </w:style>
  <w:style w:type="character" w:customStyle="1" w:styleId="70">
    <w:name w:val="标题 7 字符"/>
    <w:link w:val="7"/>
    <w:uiPriority w:val="9"/>
    <w:rsid w:val="00575336"/>
    <w:rPr>
      <w:caps/>
      <w:color w:val="2F5496"/>
      <w:spacing w:val="10"/>
    </w:rPr>
  </w:style>
  <w:style w:type="character" w:customStyle="1" w:styleId="80">
    <w:name w:val="标题 8 字符"/>
    <w:link w:val="8"/>
    <w:uiPriority w:val="9"/>
    <w:rsid w:val="00575336"/>
    <w:rPr>
      <w:caps/>
      <w:spacing w:val="10"/>
      <w:sz w:val="18"/>
      <w:szCs w:val="18"/>
    </w:rPr>
  </w:style>
  <w:style w:type="character" w:customStyle="1" w:styleId="90">
    <w:name w:val="标题 9 字符"/>
    <w:link w:val="9"/>
    <w:uiPriority w:val="9"/>
    <w:semiHidden/>
    <w:rsid w:val="00575336"/>
    <w:rPr>
      <w:i/>
      <w:iCs/>
      <w:caps/>
      <w:spacing w:val="10"/>
      <w:sz w:val="18"/>
      <w:szCs w:val="18"/>
    </w:rPr>
  </w:style>
  <w:style w:type="paragraph" w:styleId="af6">
    <w:name w:val="caption"/>
    <w:basedOn w:val="a"/>
    <w:next w:val="a"/>
    <w:uiPriority w:val="35"/>
    <w:semiHidden/>
    <w:unhideWhenUsed/>
    <w:qFormat/>
    <w:rsid w:val="00575336"/>
    <w:rPr>
      <w:b/>
      <w:bCs/>
      <w:color w:val="2F5496"/>
      <w:sz w:val="16"/>
      <w:szCs w:val="16"/>
    </w:rPr>
  </w:style>
  <w:style w:type="paragraph" w:styleId="af7">
    <w:name w:val="Subtitle"/>
    <w:basedOn w:val="a"/>
    <w:next w:val="a"/>
    <w:link w:val="af8"/>
    <w:uiPriority w:val="11"/>
    <w:qFormat/>
    <w:rsid w:val="00575336"/>
    <w:pPr>
      <w:spacing w:before="0" w:after="500"/>
    </w:pPr>
    <w:rPr>
      <w:rFonts w:cs="Times New Roman"/>
      <w:caps/>
      <w:color w:val="595959"/>
      <w:spacing w:val="10"/>
      <w:sz w:val="21"/>
      <w:szCs w:val="21"/>
    </w:rPr>
  </w:style>
  <w:style w:type="character" w:customStyle="1" w:styleId="af8">
    <w:name w:val="副标题 字符"/>
    <w:link w:val="af7"/>
    <w:uiPriority w:val="11"/>
    <w:rsid w:val="00575336"/>
    <w:rPr>
      <w:caps/>
      <w:color w:val="595959"/>
      <w:spacing w:val="10"/>
      <w:sz w:val="21"/>
      <w:szCs w:val="21"/>
    </w:rPr>
  </w:style>
  <w:style w:type="character" w:styleId="af9">
    <w:name w:val="Emphasis"/>
    <w:uiPriority w:val="20"/>
    <w:qFormat/>
    <w:rsid w:val="00575336"/>
    <w:rPr>
      <w:caps/>
      <w:color w:val="1F3763"/>
      <w:spacing w:val="5"/>
    </w:rPr>
  </w:style>
  <w:style w:type="paragraph" w:styleId="afa">
    <w:name w:val="Quote"/>
    <w:basedOn w:val="a"/>
    <w:next w:val="a"/>
    <w:link w:val="afb"/>
    <w:uiPriority w:val="29"/>
    <w:qFormat/>
    <w:rsid w:val="00575336"/>
    <w:rPr>
      <w:rFonts w:cs="Times New Roman"/>
      <w:i/>
      <w:iCs/>
      <w:sz w:val="24"/>
      <w:szCs w:val="24"/>
    </w:rPr>
  </w:style>
  <w:style w:type="character" w:customStyle="1" w:styleId="afb">
    <w:name w:val="引用 字符"/>
    <w:link w:val="afa"/>
    <w:uiPriority w:val="29"/>
    <w:rsid w:val="00575336"/>
    <w:rPr>
      <w:i/>
      <w:iCs/>
      <w:sz w:val="24"/>
      <w:szCs w:val="24"/>
    </w:rPr>
  </w:style>
  <w:style w:type="paragraph" w:styleId="afc">
    <w:name w:val="Intense Quote"/>
    <w:basedOn w:val="a"/>
    <w:next w:val="a"/>
    <w:link w:val="afd"/>
    <w:uiPriority w:val="30"/>
    <w:qFormat/>
    <w:rsid w:val="00575336"/>
    <w:pPr>
      <w:spacing w:before="240" w:after="240"/>
      <w:ind w:left="1080" w:right="1080"/>
      <w:jc w:val="center"/>
    </w:pPr>
    <w:rPr>
      <w:rFonts w:cs="Times New Roman"/>
      <w:color w:val="4472C4"/>
      <w:sz w:val="24"/>
      <w:szCs w:val="24"/>
    </w:rPr>
  </w:style>
  <w:style w:type="character" w:customStyle="1" w:styleId="afd">
    <w:name w:val="明显引用 字符"/>
    <w:link w:val="afc"/>
    <w:uiPriority w:val="30"/>
    <w:rsid w:val="00575336"/>
    <w:rPr>
      <w:color w:val="4472C4"/>
      <w:sz w:val="24"/>
      <w:szCs w:val="24"/>
    </w:rPr>
  </w:style>
  <w:style w:type="character" w:styleId="afe">
    <w:name w:val="Subtle Emphasis"/>
    <w:uiPriority w:val="19"/>
    <w:qFormat/>
    <w:rsid w:val="00575336"/>
    <w:rPr>
      <w:i/>
      <w:iCs/>
      <w:color w:val="1F3763"/>
    </w:rPr>
  </w:style>
  <w:style w:type="character" w:styleId="aff">
    <w:name w:val="Intense Emphasis"/>
    <w:uiPriority w:val="21"/>
    <w:qFormat/>
    <w:rsid w:val="00575336"/>
    <w:rPr>
      <w:b/>
      <w:bCs/>
      <w:caps/>
      <w:color w:val="1F3763"/>
      <w:spacing w:val="10"/>
    </w:rPr>
  </w:style>
  <w:style w:type="character" w:styleId="aff0">
    <w:name w:val="Subtle Reference"/>
    <w:uiPriority w:val="31"/>
    <w:qFormat/>
    <w:rsid w:val="00575336"/>
    <w:rPr>
      <w:b/>
      <w:bCs/>
      <w:color w:val="4472C4"/>
    </w:rPr>
  </w:style>
  <w:style w:type="character" w:styleId="aff1">
    <w:name w:val="Intense Reference"/>
    <w:uiPriority w:val="32"/>
    <w:qFormat/>
    <w:rsid w:val="00575336"/>
    <w:rPr>
      <w:b/>
      <w:bCs/>
      <w:i/>
      <w:iCs/>
      <w:caps/>
      <w:color w:val="4472C4"/>
    </w:rPr>
  </w:style>
  <w:style w:type="character" w:styleId="aff2">
    <w:name w:val="Book Title"/>
    <w:uiPriority w:val="33"/>
    <w:qFormat/>
    <w:rsid w:val="00575336"/>
    <w:rPr>
      <w:b/>
      <w:bCs/>
      <w:i/>
      <w:iCs/>
      <w:spacing w:val="0"/>
    </w:rPr>
  </w:style>
  <w:style w:type="paragraph" w:styleId="TOC">
    <w:name w:val="TOC Heading"/>
    <w:basedOn w:val="1"/>
    <w:next w:val="a"/>
    <w:uiPriority w:val="39"/>
    <w:semiHidden/>
    <w:unhideWhenUsed/>
    <w:qFormat/>
    <w:rsid w:val="00575336"/>
    <w:pPr>
      <w:outlineLvl w:val="9"/>
    </w:pPr>
  </w:style>
  <w:style w:type="table" w:customStyle="1" w:styleId="PlainTable21">
    <w:name w:val="Plain Table 21"/>
    <w:basedOn w:val="a1"/>
    <w:uiPriority w:val="42"/>
    <w:rsid w:val="001F655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2A36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lae/v21n1/v21n1a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A053-E025-45C9-BB75-BB448188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Tuazon</dc:creator>
  <cp:keywords/>
  <dc:description/>
  <cp:lastModifiedBy>Sophie Yang</cp:lastModifiedBy>
  <cp:revision>4</cp:revision>
  <cp:lastPrinted>2018-06-21T09:43:00Z</cp:lastPrinted>
  <dcterms:created xsi:type="dcterms:W3CDTF">2018-08-16T02:38:00Z</dcterms:created>
  <dcterms:modified xsi:type="dcterms:W3CDTF">2018-08-22T03:27:00Z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-372645036</vt:i4>
  </property>
  <property fmtid="{D5CDD505-2E9C-101B-9397-08002B2CF9AE}" pid="3" name="_NewReviewCycle">
    <vt:lpwstr/>
  </property>
  <property fmtid="{D5CDD505-2E9C-101B-9397-08002B2CF9AE}" pid="4" name="_EmailSubject">
    <vt:lpwstr>180722 - Laerdal - Laerdal Scenarios for Nursing Anne Simulator - DE to LQA</vt:lpwstr>
  </property>
  <property fmtid="{D5CDD505-2E9C-101B-9397-08002B2CF9AE}" pid="5" name="_AuthorEmail">
    <vt:lpwstr>info@verenagale.com</vt:lpwstr>
  </property>
  <property fmtid="{D5CDD505-2E9C-101B-9397-08002B2CF9AE}" pid="6" name="_AuthorEmailDisplayName">
    <vt:lpwstr>Verena Gale</vt:lpwstr>
  </property>
  <property fmtid="{D5CDD505-2E9C-101B-9397-08002B2CF9AE}" pid="7" name="_ReviewingToolsShownOnce">
    <vt:lpwstr/>
  </property>
</Properties>
</file>