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77C1B" w14:textId="599BA8E4" w:rsidR="00276856" w:rsidRPr="00EA60DD" w:rsidRDefault="00206E54" w:rsidP="00276856">
      <w:pPr>
        <w:pStyle w:val="Puesto"/>
        <w:rPr>
          <w:sz w:val="44"/>
          <w:szCs w:val="44"/>
          <w:lang w:val="de-DE"/>
        </w:rPr>
      </w:pPr>
      <w:r w:rsidRPr="00EA60DD">
        <w:rPr>
          <w:sz w:val="44"/>
          <w:szCs w:val="44"/>
          <w:lang w:val="de-DE"/>
        </w:rPr>
        <w:t>Ergänzende Sauerstoffzufuhr bei Neugeborenen</w:t>
      </w:r>
    </w:p>
    <w:p w14:paraId="7E697350" w14:textId="3F06F86B" w:rsidR="00DC760A" w:rsidRPr="00EA60DD" w:rsidRDefault="00DC760A" w:rsidP="00276856">
      <w:pPr>
        <w:spacing w:before="0"/>
        <w:rPr>
          <w:szCs w:val="22"/>
          <w:lang w:val="de-DE"/>
        </w:rPr>
      </w:pPr>
      <w:r w:rsidRPr="00EA60DD">
        <w:rPr>
          <w:b/>
          <w:szCs w:val="22"/>
          <w:lang w:val="de-DE"/>
        </w:rPr>
        <w:t>Zielgruppen</w:t>
      </w:r>
      <w:r w:rsidRPr="00EA60DD">
        <w:rPr>
          <w:szCs w:val="22"/>
          <w:lang w:val="de-DE"/>
        </w:rPr>
        <w:t xml:space="preserve">: Medizinische Fachkräfte </w:t>
      </w:r>
      <w:bookmarkStart w:id="0" w:name="_Hlk519591725"/>
      <w:r w:rsidRPr="00EA60DD">
        <w:rPr>
          <w:szCs w:val="22"/>
          <w:lang w:val="de-DE"/>
        </w:rPr>
        <w:t>mit Verantwortung im Bereich der Geburtsvorbereitung, Entbindung und Reanimation von Neugeborenen</w:t>
      </w:r>
      <w:bookmarkEnd w:id="0"/>
      <w:r w:rsidRPr="00EA60DD">
        <w:rPr>
          <w:szCs w:val="22"/>
          <w:lang w:val="de-DE"/>
        </w:rPr>
        <w:t xml:space="preserve"> </w:t>
      </w:r>
      <w:r w:rsidR="00DF6FD8">
        <w:rPr>
          <w:szCs w:val="22"/>
          <w:lang w:val="de-DE"/>
        </w:rPr>
        <w:br/>
      </w:r>
      <w:r w:rsidR="00276856" w:rsidRPr="00EA60DD">
        <w:rPr>
          <w:b/>
          <w:szCs w:val="22"/>
          <w:lang w:val="de-DE"/>
        </w:rPr>
        <w:t xml:space="preserve">Anzahl an Teilnehmern: </w:t>
      </w:r>
      <w:r w:rsidRPr="00EA60DD">
        <w:rPr>
          <w:szCs w:val="22"/>
          <w:lang w:val="de-DE"/>
        </w:rPr>
        <w:t xml:space="preserve">1 Teilnehmer </w:t>
      </w:r>
      <w:r w:rsidR="00DF6FD8">
        <w:rPr>
          <w:szCs w:val="22"/>
          <w:lang w:val="de-DE"/>
        </w:rPr>
        <w:br/>
      </w:r>
      <w:r w:rsidRPr="00EA60DD">
        <w:rPr>
          <w:b/>
          <w:szCs w:val="22"/>
          <w:lang w:val="de-DE"/>
        </w:rPr>
        <w:t>Simulationsdauer</w:t>
      </w:r>
      <w:r w:rsidRPr="00EA60DD">
        <w:rPr>
          <w:szCs w:val="22"/>
          <w:lang w:val="de-DE"/>
        </w:rPr>
        <w:t xml:space="preserve">: 10 Minuten </w:t>
      </w:r>
      <w:r w:rsidR="00DF6FD8">
        <w:rPr>
          <w:szCs w:val="22"/>
          <w:lang w:val="de-DE"/>
        </w:rPr>
        <w:br/>
      </w:r>
      <w:r w:rsidRPr="00EA60DD">
        <w:rPr>
          <w:b/>
          <w:szCs w:val="22"/>
          <w:lang w:val="de-DE"/>
        </w:rPr>
        <w:t>Debriefing-Dauer</w:t>
      </w:r>
      <w:r w:rsidRPr="00EA60DD">
        <w:rPr>
          <w:szCs w:val="22"/>
          <w:lang w:val="de-DE"/>
        </w:rPr>
        <w:t>: 15 bis 20 Minuten</w:t>
      </w:r>
    </w:p>
    <w:p w14:paraId="25E7176B" w14:textId="7F3C61B5" w:rsidR="00276856" w:rsidRPr="00EA60DD" w:rsidRDefault="00276856" w:rsidP="00276856">
      <w:pPr>
        <w:pStyle w:val="Ttulo1"/>
        <w:rPr>
          <w:lang w:val="de-DE"/>
        </w:rPr>
      </w:pPr>
      <w:r w:rsidRPr="00EA60DD">
        <w:rPr>
          <w:lang w:val="de-DE"/>
        </w:rPr>
        <w:t>Informationen zum Lehrplan</w:t>
      </w:r>
    </w:p>
    <w:p w14:paraId="1156EBD9" w14:textId="77777777" w:rsidR="000B4857" w:rsidRPr="00EA60DD" w:rsidRDefault="000B4857" w:rsidP="000B4857">
      <w:pPr>
        <w:pStyle w:val="Ttulo2"/>
        <w:rPr>
          <w:sz w:val="22"/>
          <w:szCs w:val="22"/>
          <w:lang w:val="de-DE"/>
        </w:rPr>
      </w:pPr>
      <w:r w:rsidRPr="00EA60DD">
        <w:rPr>
          <w:sz w:val="22"/>
          <w:szCs w:val="22"/>
          <w:lang w:val="de-DE"/>
        </w:rPr>
        <w:t>Lernziele</w:t>
      </w:r>
    </w:p>
    <w:p w14:paraId="4EA2A52B" w14:textId="6512B698" w:rsidR="000B4857" w:rsidRPr="00EA60DD" w:rsidRDefault="00721AD8" w:rsidP="000B4857">
      <w:pPr>
        <w:rPr>
          <w:szCs w:val="22"/>
          <w:lang w:val="de-DE"/>
        </w:rPr>
      </w:pPr>
      <w:r w:rsidRPr="00EA60DD">
        <w:rPr>
          <w:szCs w:val="22"/>
          <w:lang w:val="de-DE"/>
        </w:rPr>
        <w:t>Nach Abschluss dieser Simulation und Debriefing-Sitzung kann der Teilnehmer folgendes:</w:t>
      </w:r>
    </w:p>
    <w:p w14:paraId="4AA6F51A" w14:textId="54F9093A" w:rsidR="00FE33F4" w:rsidRPr="00EA60DD" w:rsidRDefault="00FE33F4" w:rsidP="00450F9E">
      <w:pPr>
        <w:pStyle w:val="Prrafodelista"/>
        <w:numPr>
          <w:ilvl w:val="0"/>
          <w:numId w:val="2"/>
        </w:numPr>
        <w:spacing w:before="0"/>
        <w:ind w:left="360"/>
        <w:rPr>
          <w:rFonts w:eastAsia="Times New Roman" w:cs="Times New Roman"/>
          <w:color w:val="000000"/>
          <w:szCs w:val="22"/>
          <w:lang w:val="de-DE" w:eastAsia="da-DK"/>
        </w:rPr>
      </w:pPr>
      <w:r w:rsidRPr="00EA60DD">
        <w:rPr>
          <w:rFonts w:eastAsia="Times New Roman" w:cs="Times New Roman"/>
          <w:color w:val="000000"/>
          <w:szCs w:val="22"/>
          <w:lang w:val="de-DE" w:eastAsia="da-DK"/>
        </w:rPr>
        <w:t>Durchführen der Erstuntersuchung eines Neugeborenen und Erkennen der Notwendigkeit, ein Neugeborenes gemäß den vor Ort geltenden Richtlinien zu reanimieren</w:t>
      </w:r>
    </w:p>
    <w:p w14:paraId="0215D15F" w14:textId="4C298841" w:rsidR="00FE33F4" w:rsidRPr="00EA60DD" w:rsidRDefault="00FE33F4" w:rsidP="00450F9E">
      <w:pPr>
        <w:pStyle w:val="Prrafodelista"/>
        <w:numPr>
          <w:ilvl w:val="0"/>
          <w:numId w:val="2"/>
        </w:numPr>
        <w:ind w:left="360"/>
        <w:rPr>
          <w:rFonts w:eastAsia="Times New Roman" w:cs="Times New Roman"/>
          <w:color w:val="000000"/>
          <w:szCs w:val="22"/>
          <w:lang w:val="de-DE" w:eastAsia="da-DK"/>
        </w:rPr>
      </w:pPr>
      <w:r w:rsidRPr="00EA60DD">
        <w:rPr>
          <w:rFonts w:eastAsia="Times New Roman" w:cs="Times New Roman"/>
          <w:color w:val="000000"/>
          <w:szCs w:val="22"/>
          <w:lang w:val="de-DE" w:eastAsia="da-DK"/>
        </w:rPr>
        <w:t>Wärmen und Trocknen eines Neugeborenen und Beurteilen der Wirksamkeit dieser Maßnahmen</w:t>
      </w:r>
    </w:p>
    <w:p w14:paraId="1A0DE4B5" w14:textId="77777777" w:rsidR="00FE33F4" w:rsidRPr="00EA60DD" w:rsidRDefault="00FE33F4" w:rsidP="00450F9E">
      <w:pPr>
        <w:pStyle w:val="Prrafodelista"/>
        <w:numPr>
          <w:ilvl w:val="0"/>
          <w:numId w:val="2"/>
        </w:numPr>
        <w:ind w:left="360"/>
        <w:rPr>
          <w:rFonts w:eastAsia="Times New Roman" w:cs="Times New Roman"/>
          <w:color w:val="000000"/>
          <w:szCs w:val="22"/>
          <w:lang w:val="de-DE" w:eastAsia="da-DK"/>
        </w:rPr>
      </w:pPr>
      <w:r w:rsidRPr="00EA60DD">
        <w:rPr>
          <w:rFonts w:eastAsia="Times New Roman" w:cs="Times New Roman"/>
          <w:color w:val="000000"/>
          <w:szCs w:val="22"/>
          <w:lang w:val="de-DE" w:eastAsia="da-DK"/>
        </w:rPr>
        <w:t>Erkennen einer anhaltenden unzureichenden Sauerstoffversorgung des Gewebes anhand visueller und diagnostischer Methoden</w:t>
      </w:r>
    </w:p>
    <w:p w14:paraId="220BBA44" w14:textId="77777777" w:rsidR="00FE33F4" w:rsidRPr="00EA60DD" w:rsidRDefault="00FE33F4" w:rsidP="00450F9E">
      <w:pPr>
        <w:pStyle w:val="Prrafodelista"/>
        <w:numPr>
          <w:ilvl w:val="0"/>
          <w:numId w:val="2"/>
        </w:numPr>
        <w:ind w:left="360"/>
        <w:rPr>
          <w:rFonts w:eastAsia="Times New Roman" w:cs="Times New Roman"/>
          <w:color w:val="000000"/>
          <w:szCs w:val="22"/>
          <w:lang w:val="de-DE" w:eastAsia="da-DK"/>
        </w:rPr>
      </w:pPr>
      <w:r w:rsidRPr="00EA60DD">
        <w:rPr>
          <w:rFonts w:eastAsia="Times New Roman" w:cs="Times New Roman"/>
          <w:color w:val="000000"/>
          <w:szCs w:val="22"/>
          <w:lang w:val="de-DE" w:eastAsia="da-DK"/>
        </w:rPr>
        <w:t>Verabreichung einer Sauerstofftherapie entsprechend der Sauerstoffsättigungstabelle und Beurteilen der Wirksamkeit dieser Maßnahmen</w:t>
      </w:r>
    </w:p>
    <w:p w14:paraId="36F58A43" w14:textId="77777777" w:rsidR="00FE33F4" w:rsidRPr="00EA60DD" w:rsidRDefault="00FE33F4" w:rsidP="00450F9E">
      <w:pPr>
        <w:pStyle w:val="Prrafodelista"/>
        <w:numPr>
          <w:ilvl w:val="0"/>
          <w:numId w:val="2"/>
        </w:numPr>
        <w:ind w:left="360"/>
        <w:rPr>
          <w:rFonts w:eastAsia="Times New Roman" w:cs="Times New Roman"/>
          <w:color w:val="000000"/>
          <w:szCs w:val="22"/>
          <w:lang w:val="de-DE" w:eastAsia="da-DK"/>
        </w:rPr>
      </w:pPr>
      <w:r w:rsidRPr="00EA60DD">
        <w:rPr>
          <w:rFonts w:eastAsia="Times New Roman" w:cs="Times New Roman"/>
          <w:color w:val="000000"/>
          <w:szCs w:val="22"/>
          <w:lang w:val="de-DE" w:eastAsia="da-DK"/>
        </w:rPr>
        <w:t>Erkennen der Notwendigkeit einer zusätzlichen Sauerstoffgabe mittels CPAP, Vorbereiten und Anwenden von CPAP und Beurteilen der Wirksamkeit dieser Maßnahmen, sowie bei Befragung Begründung der Maßnahmen</w:t>
      </w:r>
    </w:p>
    <w:p w14:paraId="76ADDB88" w14:textId="16173B04" w:rsidR="00574B93" w:rsidRPr="00EA60DD" w:rsidRDefault="00817C94" w:rsidP="00574B93">
      <w:pPr>
        <w:pStyle w:val="Ttulo2"/>
        <w:rPr>
          <w:sz w:val="22"/>
          <w:szCs w:val="22"/>
          <w:lang w:val="de-DE"/>
        </w:rPr>
      </w:pPr>
      <w:r w:rsidRPr="00EA60DD">
        <w:rPr>
          <w:sz w:val="22"/>
          <w:szCs w:val="22"/>
          <w:lang w:val="de-DE"/>
        </w:rPr>
        <w:t>Schwerpunkt des Szenarios</w:t>
      </w:r>
    </w:p>
    <w:p w14:paraId="06CBFA21" w14:textId="5E01AE96" w:rsidR="00222D47" w:rsidRPr="00EA60DD" w:rsidRDefault="00FE33F3" w:rsidP="00FE33F3">
      <w:pPr>
        <w:rPr>
          <w:szCs w:val="22"/>
          <w:lang w:val="de-DE"/>
        </w:rPr>
      </w:pPr>
      <w:r w:rsidRPr="00EA60DD">
        <w:rPr>
          <w:szCs w:val="22"/>
          <w:lang w:val="de-DE"/>
        </w:rPr>
        <w:t>In diesem Szenario geht es um ein voll ausgetragenes, neugeborenes Mädchen, das nach einer unkomplizierten Schwangerschaft vaginal entbunden wurde. Das Neugeborene ist schwach. Die Nabelschnur sollte sofort abgeklemmt werden und eine grundlegende Stimulation sollte durchgeführt werden, um eine regelmäßige Atmung und eine Herzfrequenz von über 100/min zu erreichen. Danach sollte der Lernende die zentrale Zyanose erkennen, ein Pulsoximeter anwenden und mittels CPAP zusätzlichen Sauerstoff geben.</w:t>
      </w:r>
    </w:p>
    <w:p w14:paraId="5A477211" w14:textId="37711557" w:rsidR="0060770E" w:rsidRPr="00EA60DD" w:rsidRDefault="008F557D" w:rsidP="00A12396">
      <w:pPr>
        <w:pStyle w:val="Ttulo2"/>
        <w:rPr>
          <w:sz w:val="22"/>
          <w:szCs w:val="22"/>
          <w:lang w:val="de-DE"/>
        </w:rPr>
      </w:pPr>
      <w:r w:rsidRPr="00EA60DD">
        <w:rPr>
          <w:sz w:val="22"/>
          <w:szCs w:val="22"/>
          <w:lang w:val="de-DE"/>
        </w:rPr>
        <w:t>Verlauf des Szenarios</w:t>
      </w:r>
    </w:p>
    <w:p w14:paraId="01EFEB38" w14:textId="1515AAAD" w:rsidR="00A12396" w:rsidRPr="00DF6FD8" w:rsidRDefault="00A12396" w:rsidP="00A12396">
      <w:pPr>
        <w:rPr>
          <w:szCs w:val="22"/>
          <w:lang w:val="de-DE"/>
        </w:rPr>
      </w:pPr>
      <w:r w:rsidRPr="00EA60DD">
        <w:rPr>
          <w:szCs w:val="22"/>
          <w:lang w:val="de-DE"/>
        </w:rPr>
        <w:t xml:space="preserve">Die Simulation beginnt direkt nach der Entbindung. Zu diesem Zeitpunkt erscheint das Neugeborene kraftlos mit flacher Atmung und ohne Weinen bei der Erstuntersuchung. </w:t>
      </w:r>
      <w:r w:rsidRPr="00DF6FD8">
        <w:rPr>
          <w:szCs w:val="22"/>
          <w:lang w:val="de-DE"/>
        </w:rPr>
        <w:t xml:space="preserve">Die Herzfrequenz liegt bei 84/min, die Atemfrequenz bei 8/min. Die Nabelschnur sollte sofort abgeklemmt und das Neugeborene für erste Maßnahmen unter einen Wärmestrahler gebracht werden. </w:t>
      </w:r>
    </w:p>
    <w:p w14:paraId="6C1F6C2D" w14:textId="69BBD986" w:rsidR="00A12396" w:rsidRPr="00EA60DD" w:rsidRDefault="00A12396" w:rsidP="00A12396">
      <w:pPr>
        <w:rPr>
          <w:szCs w:val="22"/>
          <w:lang w:val="de-DE"/>
        </w:rPr>
      </w:pPr>
      <w:r w:rsidRPr="00EA60DD">
        <w:rPr>
          <w:szCs w:val="22"/>
          <w:lang w:val="de-DE"/>
        </w:rPr>
        <w:t>Durch das Trocknen des Neugeborenen werden dessen Atmung und Herzfrequenz angeregt. Ein schwacher Schrei ist nun zu hören, während das Baby in den nächsten 10 Sekunden kräftiger wird. Die Herzfrequenz steigt auf 130 an, die zentrale Zyanose bleibt mit einer Sauerstoffsättigung von 73 % jedoch bestehen. Die Vitalwerte sinken in den nächsten 3 Minuten etwas ab, wodurch die Notwendigkeit der zusätzlichen Sauerstoffgabe signalisiert werden soll.</w:t>
      </w:r>
    </w:p>
    <w:p w14:paraId="0C85FA55" w14:textId="7E98994E" w:rsidR="00A12396" w:rsidRPr="00DF6FD8" w:rsidRDefault="00A12396" w:rsidP="00A12396">
      <w:pPr>
        <w:rPr>
          <w:szCs w:val="22"/>
          <w:lang w:val="de-DE"/>
        </w:rPr>
      </w:pPr>
      <w:r w:rsidRPr="00DF6FD8">
        <w:rPr>
          <w:szCs w:val="22"/>
          <w:lang w:val="de-DE"/>
        </w:rPr>
        <w:t xml:space="preserve">Zusätzlicher Sauerstoff über Raumluft, der durch freifließenden Sauerstoff oder einen kontinuierlichen </w:t>
      </w:r>
      <w:r w:rsidRPr="00DF6FD8">
        <w:rPr>
          <w:spacing w:val="-3"/>
          <w:szCs w:val="22"/>
          <w:lang w:val="de-DE"/>
        </w:rPr>
        <w:t xml:space="preserve">positiven Atemwegsdruck (CPAP) zugeführt wird, löst die zentrale Zyanose innerhalb von 30 Sekunden auf, die </w:t>
      </w:r>
      <w:r w:rsidRPr="00DF6FD8">
        <w:rPr>
          <w:szCs w:val="22"/>
          <w:lang w:val="de-DE"/>
        </w:rPr>
        <w:t xml:space="preserve">Sauerstoffsättigung steigt jedoch nur auf 76 %. Zusätzlicher Sauerstoff sollte mittels </w:t>
      </w:r>
      <w:bookmarkStart w:id="1" w:name="_GoBack"/>
      <w:bookmarkEnd w:id="1"/>
      <w:r w:rsidRPr="00DF6FD8">
        <w:rPr>
          <w:szCs w:val="22"/>
          <w:lang w:val="de-DE"/>
        </w:rPr>
        <w:t>CPAP zugeführt werden und die Konzentration sollte auf 35 % eingestellt werden, um die Sättigung auf den Zielbereich zu erhöhen.</w:t>
      </w:r>
    </w:p>
    <w:p w14:paraId="73379E9A" w14:textId="77777777" w:rsidR="00780646" w:rsidRPr="00EA60DD" w:rsidRDefault="00780646" w:rsidP="00780646">
      <w:pPr>
        <w:rPr>
          <w:szCs w:val="22"/>
          <w:lang w:val="de-DE"/>
        </w:rPr>
      </w:pPr>
      <w:r w:rsidRPr="00EA60DD">
        <w:rPr>
          <w:szCs w:val="22"/>
          <w:lang w:val="de-DE"/>
        </w:rPr>
        <w:lastRenderedPageBreak/>
        <w:t>Während der Erstuntersuchung kann der Ausbilder jederzeit das Ereignis „Keine rechtzeitige Behandlung“ einsetzen, um die Teilnehmer zum Eingreifen anzuregen. Dieses Ereignis wird einen Verschlechterungstrend der Vitalparameter auslösen, bis die erforderlichen Maßnahmen ergriffen werden.</w:t>
      </w:r>
    </w:p>
    <w:p w14:paraId="42F5B9D9" w14:textId="72CCADD5" w:rsidR="00803234" w:rsidRPr="00EA60DD" w:rsidRDefault="00803234" w:rsidP="00A12396">
      <w:pPr>
        <w:rPr>
          <w:szCs w:val="22"/>
          <w:lang w:val="de-DE"/>
        </w:rPr>
      </w:pPr>
      <w:r w:rsidRPr="00EA60DD">
        <w:rPr>
          <w:b/>
          <w:szCs w:val="22"/>
          <w:lang w:val="de-DE"/>
        </w:rPr>
        <w:t>Hinweis</w:t>
      </w:r>
      <w:r w:rsidRPr="00EA60DD">
        <w:rPr>
          <w:szCs w:val="22"/>
          <w:lang w:val="de-DE"/>
        </w:rPr>
        <w:t>: Wenn Ihre Abteilung keine CPAP-Ausrüstung besitzt, verwenden Sie eine einfache Maske, die lose über den Mund des Neugeborenen gehalten wird.</w:t>
      </w:r>
    </w:p>
    <w:p w14:paraId="26115B37" w14:textId="608AE9C4" w:rsidR="00721AD8" w:rsidRPr="00EA60DD" w:rsidRDefault="00721AD8">
      <w:pPr>
        <w:spacing w:before="100" w:after="200" w:line="276" w:lineRule="auto"/>
        <w:rPr>
          <w:rFonts w:eastAsia="Malgun Gothic"/>
          <w:caps/>
          <w:spacing w:val="15"/>
          <w:szCs w:val="22"/>
          <w:lang w:val="de-DE" w:eastAsia="ko-KR"/>
        </w:rPr>
      </w:pPr>
    </w:p>
    <w:p w14:paraId="7DD57913" w14:textId="0C3D4875" w:rsidR="00A12396" w:rsidRPr="00EA60DD" w:rsidRDefault="00A12396" w:rsidP="00A12396">
      <w:pPr>
        <w:pStyle w:val="Ttulo2"/>
        <w:rPr>
          <w:sz w:val="22"/>
          <w:szCs w:val="22"/>
          <w:lang w:val="de-DE"/>
        </w:rPr>
      </w:pPr>
      <w:r w:rsidRPr="00EA60DD">
        <w:rPr>
          <w:sz w:val="22"/>
          <w:szCs w:val="22"/>
          <w:lang w:val="de-DE"/>
        </w:rPr>
        <w:t>Debriefing</w:t>
      </w:r>
    </w:p>
    <w:p w14:paraId="7BDBF82C" w14:textId="77777777" w:rsidR="00721AD8" w:rsidRPr="006D734A" w:rsidRDefault="00721AD8" w:rsidP="00A63879">
      <w:r w:rsidRPr="00EA60DD">
        <w:rPr>
          <w:lang w:val="de-DE"/>
        </w:rPr>
        <w:t xml:space="preserve">Nach der Simulation wird ein vom Ausbilder geleitetes Debriefing empfohlen, bei dem Themen im Zusammenhang mit den Lernzielen diskutiert werden. Das Ereignisprotokoll im Session Viewer enthält Vorschläge für Debriefing-Fragen. </w:t>
      </w:r>
      <w:r w:rsidRPr="006D734A">
        <w:t>Beispiele für zentrale Diskussionspunkte:</w:t>
      </w:r>
    </w:p>
    <w:p w14:paraId="62892362" w14:textId="426C3EAB" w:rsidR="00222A21" w:rsidRPr="00EA60DD" w:rsidRDefault="00222A21" w:rsidP="00222A21">
      <w:pPr>
        <w:pStyle w:val="Prrafodelista"/>
        <w:numPr>
          <w:ilvl w:val="0"/>
          <w:numId w:val="1"/>
        </w:numPr>
        <w:rPr>
          <w:szCs w:val="22"/>
          <w:lang w:val="de-DE"/>
        </w:rPr>
      </w:pPr>
      <w:r w:rsidRPr="00EA60DD">
        <w:rPr>
          <w:szCs w:val="22"/>
          <w:lang w:val="de-DE"/>
        </w:rPr>
        <w:t>Die mit zentralen Interventionen verbrachte Zeit</w:t>
      </w:r>
    </w:p>
    <w:p w14:paraId="421F55DF" w14:textId="60B6D5CE" w:rsidR="00222A21" w:rsidRPr="00120836" w:rsidRDefault="00222A21" w:rsidP="00222A21">
      <w:pPr>
        <w:pStyle w:val="Prrafodelista"/>
        <w:numPr>
          <w:ilvl w:val="0"/>
          <w:numId w:val="1"/>
        </w:numPr>
        <w:rPr>
          <w:szCs w:val="22"/>
          <w:lang w:val="en-US"/>
        </w:rPr>
      </w:pPr>
      <w:proofErr w:type="spellStart"/>
      <w:r>
        <w:rPr>
          <w:szCs w:val="22"/>
          <w:lang w:val="en-US"/>
        </w:rPr>
        <w:t>Verschiedene</w:t>
      </w:r>
      <w:proofErr w:type="spellEnd"/>
      <w:r>
        <w:rPr>
          <w:szCs w:val="22"/>
          <w:lang w:val="en-US"/>
        </w:rPr>
        <w:t xml:space="preserve"> </w:t>
      </w:r>
      <w:proofErr w:type="spellStart"/>
      <w:r>
        <w:rPr>
          <w:szCs w:val="22"/>
          <w:lang w:val="en-US"/>
        </w:rPr>
        <w:t>Methoden</w:t>
      </w:r>
      <w:proofErr w:type="spellEnd"/>
      <w:r>
        <w:rPr>
          <w:szCs w:val="22"/>
          <w:lang w:val="en-US"/>
        </w:rPr>
        <w:t xml:space="preserve"> der </w:t>
      </w:r>
      <w:proofErr w:type="spellStart"/>
      <w:r>
        <w:rPr>
          <w:szCs w:val="22"/>
          <w:lang w:val="en-US"/>
        </w:rPr>
        <w:t>zusätzlichen</w:t>
      </w:r>
      <w:proofErr w:type="spellEnd"/>
      <w:r>
        <w:rPr>
          <w:szCs w:val="22"/>
          <w:lang w:val="en-US"/>
        </w:rPr>
        <w:t xml:space="preserve"> </w:t>
      </w:r>
      <w:proofErr w:type="spellStart"/>
      <w:r>
        <w:rPr>
          <w:szCs w:val="22"/>
          <w:lang w:val="en-US"/>
        </w:rPr>
        <w:t>Sauerstoffgabe</w:t>
      </w:r>
      <w:proofErr w:type="spellEnd"/>
    </w:p>
    <w:p w14:paraId="39A09E41" w14:textId="33D20A7E" w:rsidR="009A020E" w:rsidRPr="00450F9E" w:rsidRDefault="00222A21">
      <w:pPr>
        <w:pStyle w:val="Prrafodelista"/>
        <w:numPr>
          <w:ilvl w:val="0"/>
          <w:numId w:val="1"/>
        </w:numPr>
        <w:rPr>
          <w:szCs w:val="22"/>
        </w:rPr>
      </w:pPr>
      <w:r>
        <w:rPr>
          <w:szCs w:val="22"/>
        </w:rPr>
        <w:t>Indikationen für eine titrierende Sauerstoffkonzentration</w:t>
      </w:r>
    </w:p>
    <w:p w14:paraId="0A258846" w14:textId="1702E0FF" w:rsidR="005E449D" w:rsidRPr="00450F9E" w:rsidRDefault="005E449D" w:rsidP="007F54AA">
      <w:pPr>
        <w:pStyle w:val="Ttulo2"/>
        <w:rPr>
          <w:sz w:val="22"/>
          <w:szCs w:val="22"/>
        </w:rPr>
      </w:pPr>
      <w:r>
        <w:rPr>
          <w:sz w:val="22"/>
          <w:szCs w:val="22"/>
        </w:rPr>
        <w:t>Literaturhinweise</w:t>
      </w:r>
    </w:p>
    <w:p w14:paraId="647E61F0" w14:textId="1CFE75EA" w:rsidR="005E449D" w:rsidRPr="00EA60DD" w:rsidRDefault="00832330" w:rsidP="00C1088D">
      <w:pPr>
        <w:spacing w:after="240"/>
        <w:rPr>
          <w:szCs w:val="22"/>
          <w:lang w:val="it-IT"/>
        </w:rPr>
      </w:pPr>
      <w:r>
        <w:rPr>
          <w:szCs w:val="22"/>
        </w:rPr>
        <w:t xml:space="preserve">Wyllie J, Perlman JM, Kattwinkel J, Wyckoff MH, Aziz K, Guinsburg R, Kim H-S, Liley HG, Mildenhall L, Simon WM, Szyld E, Tamura M, Velaphi S im Auftrag der Neonatal Resuscitation Chapter Collaborators. </w:t>
      </w:r>
      <w:r w:rsidRPr="00120836">
        <w:rPr>
          <w:szCs w:val="22"/>
          <w:lang w:val="en-US"/>
        </w:rPr>
        <w:t xml:space="preserve">Part 7: Neonatal resuscitation: 2015 International Consensus on Cardiopulmonary Resuscitation and Emergency Cardiovascular Care Science </w:t>
      </w:r>
      <w:proofErr w:type="gramStart"/>
      <w:r w:rsidRPr="00120836">
        <w:rPr>
          <w:szCs w:val="22"/>
          <w:lang w:val="en-US"/>
        </w:rPr>
        <w:t>With</w:t>
      </w:r>
      <w:proofErr w:type="gramEnd"/>
      <w:r w:rsidRPr="00120836">
        <w:rPr>
          <w:szCs w:val="22"/>
          <w:lang w:val="en-US"/>
        </w:rPr>
        <w:t xml:space="preserve"> Treatment Recommendations. </w:t>
      </w:r>
      <w:r w:rsidRPr="00EA60DD">
        <w:rPr>
          <w:i/>
          <w:szCs w:val="22"/>
          <w:lang w:val="it-IT"/>
        </w:rPr>
        <w:t>Resuscitation</w:t>
      </w:r>
      <w:r w:rsidRPr="00EA60DD">
        <w:rPr>
          <w:szCs w:val="22"/>
          <w:lang w:val="it-IT"/>
        </w:rPr>
        <w:t xml:space="preserve"> 2015;95:e169–e201 unter </w:t>
      </w:r>
      <w:r w:rsidR="0086303D">
        <w:fldChar w:fldCharType="begin"/>
      </w:r>
      <w:r w:rsidR="0086303D" w:rsidRPr="00EA60DD">
        <w:rPr>
          <w:lang w:val="it-IT"/>
        </w:rPr>
        <w:instrText xml:space="preserve"> HYPERLINK "https://www.resuscitationjournal.com/article/S0300-9572(15)00366-4/fulltext" </w:instrText>
      </w:r>
      <w:r w:rsidR="0086303D">
        <w:fldChar w:fldCharType="separate"/>
      </w:r>
      <w:r w:rsidR="00817C94" w:rsidRPr="00EA60DD">
        <w:rPr>
          <w:rStyle w:val="Hipervnculo"/>
          <w:szCs w:val="22"/>
          <w:lang w:val="it-IT"/>
        </w:rPr>
        <w:t>https://www.resuscitationjournal.com/article/S0300-9572(15)00366-4/fulltext</w:t>
      </w:r>
      <w:r w:rsidR="0086303D">
        <w:rPr>
          <w:rStyle w:val="Hipervnculo"/>
          <w:szCs w:val="22"/>
        </w:rPr>
        <w:fldChar w:fldCharType="end"/>
      </w:r>
      <w:r w:rsidRPr="00EA60DD">
        <w:rPr>
          <w:szCs w:val="22"/>
          <w:lang w:val="it-IT"/>
        </w:rPr>
        <w:t xml:space="preserve"> </w:t>
      </w:r>
    </w:p>
    <w:p w14:paraId="75928F3A" w14:textId="4062C32B" w:rsidR="007F54AA" w:rsidRPr="00450F9E" w:rsidRDefault="00817C94" w:rsidP="00276856">
      <w:pPr>
        <w:pStyle w:val="Ttulo1"/>
      </w:pPr>
      <w:r>
        <w:t>Setup und Vorbereitung</w:t>
      </w:r>
    </w:p>
    <w:p w14:paraId="128DAA59" w14:textId="5983759C" w:rsidR="00387A50" w:rsidRPr="00450F9E" w:rsidRDefault="00276856" w:rsidP="00276856">
      <w:pPr>
        <w:pStyle w:val="Ttulo2"/>
        <w:rPr>
          <w:sz w:val="22"/>
          <w:szCs w:val="22"/>
        </w:rPr>
        <w:sectPr w:rsidR="00387A50" w:rsidRPr="00450F9E">
          <w:headerReference w:type="default" r:id="rId8"/>
          <w:footerReference w:type="default" r:id="rId9"/>
          <w:pgSz w:w="11906" w:h="16838"/>
          <w:pgMar w:top="1701" w:right="1134" w:bottom="1701" w:left="1134" w:header="708" w:footer="708" w:gutter="0"/>
          <w:cols w:space="708"/>
          <w:docGrid w:linePitch="360"/>
        </w:sectPr>
      </w:pPr>
      <w:r>
        <w:rPr>
          <w:sz w:val="22"/>
          <w:szCs w:val="22"/>
        </w:rPr>
        <w:t xml:space="preserve">Zubehör </w:t>
      </w:r>
    </w:p>
    <w:p w14:paraId="5FCCC42A" w14:textId="77777777" w:rsidR="007F54AA" w:rsidRPr="00450F9E" w:rsidRDefault="00387A50" w:rsidP="00387A50">
      <w:pPr>
        <w:pStyle w:val="Prrafodelista"/>
        <w:numPr>
          <w:ilvl w:val="0"/>
          <w:numId w:val="3"/>
        </w:numPr>
        <w:rPr>
          <w:szCs w:val="22"/>
        </w:rPr>
      </w:pPr>
      <w:r>
        <w:rPr>
          <w:szCs w:val="22"/>
        </w:rPr>
        <w:lastRenderedPageBreak/>
        <w:t>Neugeborenenmütze</w:t>
      </w:r>
    </w:p>
    <w:p w14:paraId="4D8E6310" w14:textId="77777777" w:rsidR="00387A50" w:rsidRPr="00450F9E" w:rsidRDefault="00387A50" w:rsidP="00387A50">
      <w:pPr>
        <w:pStyle w:val="Prrafodelista"/>
        <w:numPr>
          <w:ilvl w:val="0"/>
          <w:numId w:val="3"/>
        </w:numPr>
        <w:rPr>
          <w:szCs w:val="22"/>
        </w:rPr>
      </w:pPr>
      <w:r>
        <w:rPr>
          <w:szCs w:val="22"/>
        </w:rPr>
        <w:t>Decken</w:t>
      </w:r>
    </w:p>
    <w:p w14:paraId="6A7B348D" w14:textId="3CB66907" w:rsidR="00387A50" w:rsidRPr="00450F9E" w:rsidRDefault="00387A50" w:rsidP="00387A50">
      <w:pPr>
        <w:pStyle w:val="Prrafodelista"/>
        <w:numPr>
          <w:ilvl w:val="0"/>
          <w:numId w:val="3"/>
        </w:numPr>
        <w:rPr>
          <w:szCs w:val="22"/>
        </w:rPr>
      </w:pPr>
      <w:r>
        <w:rPr>
          <w:szCs w:val="22"/>
        </w:rPr>
        <w:t>Spritze</w:t>
      </w:r>
    </w:p>
    <w:p w14:paraId="4331A6C9" w14:textId="0BB9C4A8" w:rsidR="002E3362" w:rsidRPr="00450F9E" w:rsidRDefault="002E3362" w:rsidP="00387A50">
      <w:pPr>
        <w:pStyle w:val="Prrafodelista"/>
        <w:numPr>
          <w:ilvl w:val="0"/>
          <w:numId w:val="3"/>
        </w:numPr>
        <w:rPr>
          <w:szCs w:val="22"/>
        </w:rPr>
      </w:pPr>
      <w:r>
        <w:rPr>
          <w:szCs w:val="22"/>
        </w:rPr>
        <w:t>Sauerstoffeinheit</w:t>
      </w:r>
    </w:p>
    <w:p w14:paraId="70BA11E2" w14:textId="6BA321DC" w:rsidR="002E3362" w:rsidRPr="00450F9E" w:rsidRDefault="002E3362" w:rsidP="00387A50">
      <w:pPr>
        <w:pStyle w:val="Prrafodelista"/>
        <w:numPr>
          <w:ilvl w:val="0"/>
          <w:numId w:val="3"/>
        </w:numPr>
        <w:rPr>
          <w:szCs w:val="22"/>
        </w:rPr>
      </w:pPr>
      <w:r>
        <w:rPr>
          <w:szCs w:val="22"/>
        </w:rPr>
        <w:t>Patientenmonitor</w:t>
      </w:r>
    </w:p>
    <w:p w14:paraId="09FCE3C0" w14:textId="18C50E1A" w:rsidR="002E3362" w:rsidRPr="00450F9E" w:rsidRDefault="002E3362">
      <w:pPr>
        <w:pStyle w:val="Prrafodelista"/>
        <w:numPr>
          <w:ilvl w:val="0"/>
          <w:numId w:val="3"/>
        </w:numPr>
        <w:rPr>
          <w:szCs w:val="22"/>
        </w:rPr>
      </w:pPr>
      <w:r>
        <w:rPr>
          <w:szCs w:val="22"/>
        </w:rPr>
        <w:t>Pulsoximeter</w:t>
      </w:r>
    </w:p>
    <w:p w14:paraId="61D12C0E" w14:textId="73066CFF" w:rsidR="00387A50" w:rsidRPr="00450F9E" w:rsidRDefault="00387A50" w:rsidP="00387A50">
      <w:pPr>
        <w:pStyle w:val="Prrafodelista"/>
        <w:numPr>
          <w:ilvl w:val="0"/>
          <w:numId w:val="3"/>
        </w:numPr>
        <w:rPr>
          <w:szCs w:val="22"/>
        </w:rPr>
      </w:pPr>
      <w:r>
        <w:rPr>
          <w:szCs w:val="22"/>
        </w:rPr>
        <w:t>Wärmestrahler</w:t>
      </w:r>
    </w:p>
    <w:p w14:paraId="58907011" w14:textId="27BE675D" w:rsidR="00532BB8" w:rsidRPr="00450F9E" w:rsidRDefault="00532BB8">
      <w:pPr>
        <w:pStyle w:val="Prrafodelista"/>
        <w:numPr>
          <w:ilvl w:val="0"/>
          <w:numId w:val="3"/>
        </w:numPr>
        <w:rPr>
          <w:szCs w:val="22"/>
        </w:rPr>
      </w:pPr>
      <w:r>
        <w:rPr>
          <w:szCs w:val="22"/>
        </w:rPr>
        <w:lastRenderedPageBreak/>
        <w:t>Simuliertes Nabelschnursegment</w:t>
      </w:r>
    </w:p>
    <w:p w14:paraId="3093FF30" w14:textId="77777777" w:rsidR="00387A50" w:rsidRPr="00450F9E" w:rsidRDefault="00387A50" w:rsidP="00387A50">
      <w:pPr>
        <w:pStyle w:val="Prrafodelista"/>
        <w:numPr>
          <w:ilvl w:val="0"/>
          <w:numId w:val="3"/>
        </w:numPr>
        <w:rPr>
          <w:szCs w:val="22"/>
        </w:rPr>
      </w:pPr>
      <w:r>
        <w:rPr>
          <w:szCs w:val="22"/>
        </w:rPr>
        <w:t>Stethoskop</w:t>
      </w:r>
    </w:p>
    <w:p w14:paraId="38B18FB5" w14:textId="77777777" w:rsidR="00387A50" w:rsidRPr="00450F9E" w:rsidRDefault="00387A50" w:rsidP="00387A50">
      <w:pPr>
        <w:pStyle w:val="Prrafodelista"/>
        <w:numPr>
          <w:ilvl w:val="0"/>
          <w:numId w:val="3"/>
        </w:numPr>
        <w:rPr>
          <w:szCs w:val="22"/>
        </w:rPr>
      </w:pPr>
      <w:r>
        <w:rPr>
          <w:szCs w:val="22"/>
        </w:rPr>
        <w:t>Sauerstoffsättigungstabelle</w:t>
      </w:r>
    </w:p>
    <w:p w14:paraId="0EE2E03C" w14:textId="77777777" w:rsidR="00387A50" w:rsidRPr="00450F9E" w:rsidRDefault="00387A50" w:rsidP="00387A50">
      <w:pPr>
        <w:pStyle w:val="Prrafodelista"/>
        <w:numPr>
          <w:ilvl w:val="0"/>
          <w:numId w:val="3"/>
        </w:numPr>
        <w:rPr>
          <w:szCs w:val="22"/>
        </w:rPr>
      </w:pPr>
      <w:r>
        <w:rPr>
          <w:szCs w:val="22"/>
        </w:rPr>
        <w:t>Handtücher</w:t>
      </w:r>
    </w:p>
    <w:p w14:paraId="30C10A3B" w14:textId="77777777" w:rsidR="00387A50" w:rsidRPr="00EA60DD" w:rsidRDefault="00387A50" w:rsidP="00387A50">
      <w:pPr>
        <w:pStyle w:val="Prrafodelista"/>
        <w:numPr>
          <w:ilvl w:val="0"/>
          <w:numId w:val="3"/>
        </w:numPr>
        <w:rPr>
          <w:szCs w:val="22"/>
          <w:lang w:val="de-DE"/>
        </w:rPr>
      </w:pPr>
      <w:r w:rsidRPr="00EA60DD">
        <w:rPr>
          <w:szCs w:val="22"/>
          <w:lang w:val="de-DE"/>
        </w:rPr>
        <w:t>T-Stück-Beatmungsgerät oder einfache Maske</w:t>
      </w:r>
    </w:p>
    <w:p w14:paraId="6A8AE91C" w14:textId="768F2541" w:rsidR="00387A50" w:rsidRPr="00450F9E" w:rsidRDefault="00387A50" w:rsidP="00EC3390">
      <w:pPr>
        <w:pStyle w:val="Prrafodelista"/>
        <w:numPr>
          <w:ilvl w:val="0"/>
          <w:numId w:val="3"/>
        </w:numPr>
        <w:rPr>
          <w:szCs w:val="22"/>
        </w:rPr>
      </w:pPr>
      <w:r>
        <w:rPr>
          <w:szCs w:val="22"/>
        </w:rPr>
        <w:t>Nabelschnurklemme</w:t>
      </w:r>
    </w:p>
    <w:p w14:paraId="352BD6F5" w14:textId="77777777" w:rsidR="00A444B8" w:rsidRPr="00450F9E" w:rsidRDefault="00A444B8" w:rsidP="00A444B8">
      <w:pPr>
        <w:rPr>
          <w:szCs w:val="22"/>
        </w:rPr>
        <w:sectPr w:rsidR="00A444B8" w:rsidRPr="00450F9E" w:rsidSect="001E7EEF">
          <w:type w:val="continuous"/>
          <w:pgSz w:w="11906" w:h="16838"/>
          <w:pgMar w:top="1701" w:right="1134" w:bottom="1701" w:left="1134" w:header="708" w:footer="708" w:gutter="0"/>
          <w:cols w:num="2" w:space="708"/>
          <w:docGrid w:linePitch="360"/>
        </w:sectPr>
      </w:pPr>
    </w:p>
    <w:p w14:paraId="7633709C" w14:textId="5A98E456" w:rsidR="00A215E7" w:rsidRPr="00450F9E" w:rsidRDefault="00276856" w:rsidP="00276856">
      <w:pPr>
        <w:pStyle w:val="Ttulo2"/>
        <w:rPr>
          <w:sz w:val="22"/>
          <w:szCs w:val="22"/>
        </w:rPr>
      </w:pPr>
      <w:r>
        <w:rPr>
          <w:sz w:val="22"/>
          <w:szCs w:val="22"/>
        </w:rPr>
        <w:lastRenderedPageBreak/>
        <w:t>Vorbereitung vor der Simulation</w:t>
      </w:r>
    </w:p>
    <w:p w14:paraId="5E3531CD" w14:textId="1C88EDA1" w:rsidR="00A215E7" w:rsidRPr="00EA60DD" w:rsidRDefault="00E6503D" w:rsidP="004013C1">
      <w:pPr>
        <w:pStyle w:val="Prrafodelista"/>
        <w:numPr>
          <w:ilvl w:val="0"/>
          <w:numId w:val="8"/>
        </w:numPr>
        <w:rPr>
          <w:szCs w:val="22"/>
          <w:lang w:val="de-DE"/>
        </w:rPr>
      </w:pPr>
      <w:r w:rsidRPr="00EA60DD">
        <w:rPr>
          <w:szCs w:val="22"/>
          <w:lang w:val="de-DE"/>
        </w:rPr>
        <w:t>Richten Sie den Raum so ein, dass er wie ein herkömmlicher Kreißsaal aussieht, in dem die gesamte Ausrüstung bereitsteht und der Wärmestrahler angeschlossen ist.</w:t>
      </w:r>
    </w:p>
    <w:p w14:paraId="2B9DF665" w14:textId="0950BF90" w:rsidR="00A41C50" w:rsidRPr="00EA60DD" w:rsidRDefault="00E6503D" w:rsidP="004013C1">
      <w:pPr>
        <w:pStyle w:val="Prrafodelista"/>
        <w:numPr>
          <w:ilvl w:val="0"/>
          <w:numId w:val="8"/>
        </w:numPr>
        <w:rPr>
          <w:szCs w:val="22"/>
          <w:lang w:val="de-DE"/>
        </w:rPr>
      </w:pPr>
      <w:r w:rsidRPr="00EA60DD">
        <w:rPr>
          <w:szCs w:val="22"/>
          <w:lang w:val="de-DE"/>
        </w:rPr>
        <w:t>Führen Sie das nicht abgeklemmte Standard-Nabelschnursegment in den Bauchraum des SimNewB ein.</w:t>
      </w:r>
    </w:p>
    <w:p w14:paraId="21E171D2" w14:textId="4110DC4B" w:rsidR="005E449D" w:rsidRPr="00EA60DD" w:rsidRDefault="005E449D" w:rsidP="005E449D">
      <w:pPr>
        <w:pStyle w:val="Ttulo2"/>
        <w:rPr>
          <w:sz w:val="22"/>
          <w:szCs w:val="22"/>
          <w:lang w:val="de-DE"/>
        </w:rPr>
      </w:pPr>
      <w:r w:rsidRPr="00EA60DD">
        <w:rPr>
          <w:sz w:val="22"/>
          <w:szCs w:val="22"/>
          <w:lang w:val="de-DE"/>
        </w:rPr>
        <w:t>Schülerinstruktionen</w:t>
      </w:r>
    </w:p>
    <w:p w14:paraId="305991E5" w14:textId="77777777" w:rsidR="00B11311" w:rsidRPr="00EA60DD" w:rsidRDefault="00B11311" w:rsidP="00B11311">
      <w:pPr>
        <w:rPr>
          <w:i/>
          <w:szCs w:val="22"/>
          <w:lang w:val="de-DE"/>
        </w:rPr>
      </w:pPr>
      <w:r w:rsidRPr="00EA60DD">
        <w:rPr>
          <w:i/>
          <w:szCs w:val="22"/>
          <w:lang w:val="de-DE"/>
        </w:rPr>
        <w:t>Die Schülerinstruktionen sollten den Lernenden vor Beginn der Simulation laut vorgelesen werden.</w:t>
      </w:r>
    </w:p>
    <w:p w14:paraId="37CD2F7C" w14:textId="0F685AF3" w:rsidR="00A215E7" w:rsidRPr="00EA60DD" w:rsidRDefault="001944E1" w:rsidP="00A215E7">
      <w:pPr>
        <w:rPr>
          <w:szCs w:val="22"/>
          <w:lang w:val="de-DE"/>
        </w:rPr>
      </w:pPr>
      <w:r w:rsidRPr="00EA60DD">
        <w:rPr>
          <w:szCs w:val="22"/>
          <w:lang w:val="de-DE"/>
        </w:rPr>
        <w:t xml:space="preserve">Sie haben soeben einer 26-jährigen Frau in der 39. Schwangerschaftswoche bei der Geburt eines reifen Mädchens geholfen und sind für die Versorgung des Neugeborenen verantwortlich. Die Schwangerschaft war unkompliziert und es war die erste Schwangerschaft der Mutter. Die Mutter hat die </w:t>
      </w:r>
      <w:r w:rsidRPr="00EA60DD">
        <w:rPr>
          <w:szCs w:val="22"/>
          <w:lang w:val="de-DE"/>
        </w:rPr>
        <w:lastRenderedPageBreak/>
        <w:t>Schwangerschaftsvorsorge gemäß den vor Ort geltenden Richtlinien befolgt. Die Schwangerschaft war unauffällig und ohne Anzeichen von Schwangerschaftsdiabetes oder anderen Komorbiditäten. Die Entbindung erfolgte vaginal ohne nennenswerte Ereignisse nach Blasensprung vor 12 Stunden. Sie sind nun im Begriff, das Neugeborene zu untersuchen, das noch in Ihren Armen liegt.</w:t>
      </w:r>
    </w:p>
    <w:p w14:paraId="55A37094" w14:textId="4A651130" w:rsidR="00A215E7" w:rsidRPr="00EA60DD" w:rsidRDefault="00A215E7" w:rsidP="00A215E7">
      <w:pPr>
        <w:rPr>
          <w:szCs w:val="22"/>
          <w:lang w:val="de-DE"/>
        </w:rPr>
      </w:pPr>
      <w:r w:rsidRPr="00EA60DD">
        <w:rPr>
          <w:szCs w:val="22"/>
          <w:lang w:val="de-DE"/>
        </w:rPr>
        <w:t>Bevor Sie mit der Simulation beginnen, sehen Sie sich die Umgebung und die vorhandene Ausstattung an.</w:t>
      </w:r>
    </w:p>
    <w:p w14:paraId="660F95D6" w14:textId="4C37006F" w:rsidR="000B2CF9" w:rsidRPr="00EA60DD" w:rsidRDefault="000B2CF9" w:rsidP="00A215E7">
      <w:pPr>
        <w:rPr>
          <w:rFonts w:eastAsia="Malgun Gothic"/>
          <w:szCs w:val="22"/>
          <w:lang w:val="de-DE" w:eastAsia="ko-KR"/>
        </w:rPr>
      </w:pPr>
    </w:p>
    <w:p w14:paraId="6DE23750" w14:textId="6D4DD64B" w:rsidR="00A444B8" w:rsidRPr="00EA60DD" w:rsidRDefault="00721AD8" w:rsidP="00276856">
      <w:pPr>
        <w:pStyle w:val="Ttulo1"/>
        <w:rPr>
          <w:lang w:val="de-DE"/>
        </w:rPr>
      </w:pPr>
      <w:r w:rsidRPr="00EA60DD">
        <w:rPr>
          <w:lang w:val="de-DE"/>
        </w:rPr>
        <w:t>Individuelle Anpassung des Szenarios</w:t>
      </w:r>
    </w:p>
    <w:p w14:paraId="2C57E63E" w14:textId="77777777" w:rsidR="00721AD8" w:rsidRPr="00EA60DD" w:rsidRDefault="00721AD8" w:rsidP="00721AD8">
      <w:pPr>
        <w:rPr>
          <w:lang w:val="de-DE"/>
        </w:rPr>
      </w:pPr>
      <w:r w:rsidRPr="00EA60DD">
        <w:rPr>
          <w:lang w:val="de-DE"/>
        </w:rPr>
        <w:t>Das Szenario kann als Grundlage für die Erstellung neuer Szenarien mit anderen oder zusätzlichen Lernzielen dienen. Wenn Sie ein bestehendes Szenario anpassen, müssen Sie sich darüber im Klaren sein, welche Interventionen die Lernenden zeigen sollen und welche Änderungen Sie in Bezug auf die Lernziele, den Szenarienverlauf, die Programmierung und das Begleitmaterial vornehmen müssen. Dadurch können Sie jedoch schnell Ihre Auswahl an Szenarien steigern, da Sie einen Großteil der Patienteninformationen und Elemente der Szenarienprogrammierung und des Begleitmaterials aufgreifen können.</w:t>
      </w:r>
    </w:p>
    <w:p w14:paraId="6CA49F3E" w14:textId="4242096F" w:rsidR="00E421A3" w:rsidRPr="00EA60DD" w:rsidRDefault="00FD0741" w:rsidP="00FD0741">
      <w:pPr>
        <w:rPr>
          <w:szCs w:val="22"/>
          <w:lang w:val="de-DE"/>
        </w:rPr>
      </w:pPr>
      <w:r w:rsidRPr="00EA60DD">
        <w:rPr>
          <w:lang w:val="de-DE"/>
        </w:rPr>
        <w:t>Hier finden Sie einige Anregungen für die individuelle Anpassung dieses Szenarios:</w:t>
      </w:r>
      <w:r w:rsidR="00E421A3" w:rsidRPr="00EA60DD">
        <w:rPr>
          <w:i/>
          <w:szCs w:val="22"/>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34"/>
      </w:tblGrid>
      <w:tr w:rsidR="00E421A3" w:rsidRPr="002F2E0D" w14:paraId="27AE62D5" w14:textId="77777777" w:rsidTr="002F2E0D">
        <w:tc>
          <w:tcPr>
            <w:tcW w:w="2694" w:type="dxa"/>
            <w:tcBorders>
              <w:top w:val="single" w:sz="4" w:space="0" w:color="auto"/>
              <w:left w:val="nil"/>
              <w:right w:val="nil"/>
            </w:tcBorders>
            <w:shd w:val="clear" w:color="auto" w:fill="auto"/>
          </w:tcPr>
          <w:p w14:paraId="1C961155" w14:textId="6196115D" w:rsidR="00E421A3" w:rsidRPr="002F2E0D" w:rsidRDefault="00FD0741" w:rsidP="002F2E0D">
            <w:pPr>
              <w:spacing w:before="0"/>
              <w:rPr>
                <w:b/>
                <w:szCs w:val="22"/>
              </w:rPr>
            </w:pPr>
            <w:r>
              <w:rPr>
                <w:b/>
                <w:szCs w:val="22"/>
              </w:rPr>
              <w:t>Neues Lernziel</w:t>
            </w:r>
          </w:p>
        </w:tc>
        <w:tc>
          <w:tcPr>
            <w:tcW w:w="6934" w:type="dxa"/>
            <w:tcBorders>
              <w:top w:val="single" w:sz="4" w:space="0" w:color="auto"/>
              <w:left w:val="nil"/>
              <w:bottom w:val="single" w:sz="4" w:space="0" w:color="auto"/>
              <w:right w:val="nil"/>
            </w:tcBorders>
            <w:shd w:val="clear" w:color="auto" w:fill="auto"/>
          </w:tcPr>
          <w:p w14:paraId="4423ACF1" w14:textId="3CAC8050" w:rsidR="00E421A3" w:rsidRPr="002F2E0D" w:rsidRDefault="00E421A3" w:rsidP="002F2E0D">
            <w:pPr>
              <w:spacing w:before="0"/>
              <w:rPr>
                <w:b/>
                <w:szCs w:val="22"/>
              </w:rPr>
            </w:pPr>
            <w:r>
              <w:rPr>
                <w:b/>
                <w:szCs w:val="22"/>
              </w:rPr>
              <w:t>Änderungen am Szenario</w:t>
            </w:r>
          </w:p>
        </w:tc>
      </w:tr>
      <w:tr w:rsidR="00E421A3" w:rsidRPr="00EA60DD" w14:paraId="0A92DEE6" w14:textId="77777777" w:rsidTr="002F2E0D">
        <w:tc>
          <w:tcPr>
            <w:tcW w:w="2694" w:type="dxa"/>
            <w:tcBorders>
              <w:left w:val="nil"/>
              <w:right w:val="nil"/>
            </w:tcBorders>
            <w:shd w:val="clear" w:color="auto" w:fill="auto"/>
          </w:tcPr>
          <w:p w14:paraId="535FDDB1" w14:textId="77777777" w:rsidR="00E421A3" w:rsidRPr="002F2E0D" w:rsidRDefault="00E421A3" w:rsidP="002F2E0D">
            <w:pPr>
              <w:spacing w:before="0"/>
              <w:rPr>
                <w:szCs w:val="22"/>
              </w:rPr>
            </w:pPr>
            <w:r>
              <w:rPr>
                <w:szCs w:val="22"/>
              </w:rPr>
              <w:t>Steigerung der Realitätsnähe</w:t>
            </w:r>
          </w:p>
        </w:tc>
        <w:tc>
          <w:tcPr>
            <w:tcW w:w="6934" w:type="dxa"/>
            <w:tcBorders>
              <w:left w:val="nil"/>
              <w:bottom w:val="single" w:sz="4" w:space="0" w:color="auto"/>
              <w:right w:val="nil"/>
            </w:tcBorders>
            <w:shd w:val="clear" w:color="auto" w:fill="auto"/>
          </w:tcPr>
          <w:p w14:paraId="1FC8A6AB" w14:textId="77777777" w:rsidR="00E421A3" w:rsidRPr="002F2E0D" w:rsidRDefault="00E421A3" w:rsidP="002F2E0D">
            <w:pPr>
              <w:spacing w:before="0"/>
              <w:rPr>
                <w:szCs w:val="22"/>
                <w:lang w:val="en-US"/>
              </w:rPr>
            </w:pPr>
            <w:r w:rsidRPr="00EA60DD">
              <w:rPr>
                <w:szCs w:val="22"/>
                <w:lang w:val="de-DE"/>
              </w:rPr>
              <w:t xml:space="preserve">Um eine realistischere Umgebung zu schaffen, können Sie zusätzliche Hilfsmittel verwenden. </w:t>
            </w:r>
            <w:proofErr w:type="spellStart"/>
            <w:r>
              <w:rPr>
                <w:szCs w:val="22"/>
                <w:lang w:val="en-US"/>
              </w:rPr>
              <w:t>Beispiele</w:t>
            </w:r>
            <w:proofErr w:type="spellEnd"/>
            <w:r>
              <w:rPr>
                <w:szCs w:val="22"/>
                <w:lang w:val="en-US"/>
              </w:rPr>
              <w:t xml:space="preserve">: </w:t>
            </w:r>
          </w:p>
          <w:p w14:paraId="6FAEC004" w14:textId="77777777" w:rsidR="00E421A3" w:rsidRPr="002F2E0D" w:rsidRDefault="00E421A3" w:rsidP="002F2E0D">
            <w:pPr>
              <w:pStyle w:val="Prrafodelista"/>
              <w:numPr>
                <w:ilvl w:val="0"/>
                <w:numId w:val="5"/>
              </w:numPr>
              <w:spacing w:before="0"/>
              <w:rPr>
                <w:szCs w:val="22"/>
              </w:rPr>
            </w:pPr>
            <w:r>
              <w:rPr>
                <w:szCs w:val="22"/>
              </w:rPr>
              <w:t>Blutbefleckte Handtücher</w:t>
            </w:r>
          </w:p>
          <w:p w14:paraId="1E0947C0" w14:textId="77777777" w:rsidR="00E421A3" w:rsidRPr="002F2E0D" w:rsidRDefault="00E421A3" w:rsidP="002F2E0D">
            <w:pPr>
              <w:pStyle w:val="Prrafodelista"/>
              <w:numPr>
                <w:ilvl w:val="0"/>
                <w:numId w:val="5"/>
              </w:numPr>
              <w:rPr>
                <w:szCs w:val="22"/>
              </w:rPr>
            </w:pPr>
            <w:r>
              <w:rPr>
                <w:szCs w:val="22"/>
              </w:rPr>
              <w:t>Handschuhe</w:t>
            </w:r>
          </w:p>
          <w:p w14:paraId="6512529C" w14:textId="77777777" w:rsidR="00E421A3" w:rsidRPr="002F2E0D" w:rsidRDefault="00E421A3" w:rsidP="002F2E0D">
            <w:pPr>
              <w:pStyle w:val="Prrafodelista"/>
              <w:numPr>
                <w:ilvl w:val="0"/>
                <w:numId w:val="5"/>
              </w:numPr>
              <w:rPr>
                <w:szCs w:val="22"/>
              </w:rPr>
            </w:pPr>
            <w:r>
              <w:rPr>
                <w:szCs w:val="22"/>
              </w:rPr>
              <w:t xml:space="preserve">Simuliertes Fruchtwasser </w:t>
            </w:r>
          </w:p>
          <w:p w14:paraId="0AF81DEA" w14:textId="77777777" w:rsidR="00E421A3" w:rsidRPr="002F2E0D" w:rsidRDefault="00E421A3" w:rsidP="002F2E0D">
            <w:pPr>
              <w:pStyle w:val="Prrafodelista"/>
              <w:numPr>
                <w:ilvl w:val="0"/>
                <w:numId w:val="5"/>
              </w:numPr>
              <w:rPr>
                <w:szCs w:val="22"/>
              </w:rPr>
            </w:pPr>
            <w:r>
              <w:rPr>
                <w:szCs w:val="22"/>
              </w:rPr>
              <w:t>Künstliches Blut</w:t>
            </w:r>
          </w:p>
          <w:p w14:paraId="01E007AB" w14:textId="01938CA8" w:rsidR="00E421A3" w:rsidRPr="00EA60DD" w:rsidRDefault="00E421A3" w:rsidP="002F2E0D">
            <w:pPr>
              <w:spacing w:before="0" w:after="120"/>
              <w:rPr>
                <w:szCs w:val="22"/>
                <w:lang w:val="de-DE"/>
              </w:rPr>
            </w:pPr>
            <w:r w:rsidRPr="00EA60DD">
              <w:rPr>
                <w:szCs w:val="22"/>
                <w:lang w:val="de-DE"/>
              </w:rPr>
              <w:t>Außerdem können Sie eine entbindende Mutter oder einen Verwandten durch Schauspielpatienten oder weitere Teilnehmer darstellen lassen. Diese Person sollte angewiesen werden, sich nervös und aufmerksam zu verhalten, ohne dabei zu stark von der eigentlichen Simulation abzulenken.</w:t>
            </w:r>
          </w:p>
        </w:tc>
      </w:tr>
      <w:tr w:rsidR="00A82C37" w:rsidRPr="00EA60DD" w14:paraId="54BE7829" w14:textId="77777777" w:rsidTr="002F2E0D">
        <w:tc>
          <w:tcPr>
            <w:tcW w:w="2694" w:type="dxa"/>
            <w:tcBorders>
              <w:left w:val="nil"/>
              <w:right w:val="nil"/>
            </w:tcBorders>
            <w:shd w:val="clear" w:color="auto" w:fill="auto"/>
          </w:tcPr>
          <w:p w14:paraId="1D527E5C" w14:textId="0FA86094" w:rsidR="00A82C37" w:rsidRPr="00EA60DD" w:rsidRDefault="00817C94" w:rsidP="00A444B8">
            <w:pPr>
              <w:rPr>
                <w:szCs w:val="22"/>
                <w:lang w:val="de-DE"/>
              </w:rPr>
            </w:pPr>
            <w:r w:rsidRPr="00EA60DD">
              <w:rPr>
                <w:szCs w:val="22"/>
                <w:lang w:val="de-DE"/>
              </w:rPr>
              <w:t xml:space="preserve">Einbezug von Lernzielen im Zusammenhang mit dem Teamtraining </w:t>
            </w:r>
          </w:p>
        </w:tc>
        <w:tc>
          <w:tcPr>
            <w:tcW w:w="6934" w:type="dxa"/>
            <w:tcBorders>
              <w:left w:val="nil"/>
              <w:bottom w:val="single" w:sz="4" w:space="0" w:color="auto"/>
              <w:right w:val="nil"/>
            </w:tcBorders>
            <w:shd w:val="clear" w:color="auto" w:fill="auto"/>
          </w:tcPr>
          <w:p w14:paraId="00C65BDA" w14:textId="1487CC8B" w:rsidR="00A82C37" w:rsidRPr="00EA60DD" w:rsidRDefault="00A82C37" w:rsidP="002F2E0D">
            <w:pPr>
              <w:spacing w:before="0" w:after="120"/>
              <w:rPr>
                <w:szCs w:val="22"/>
                <w:lang w:val="de-DE"/>
              </w:rPr>
            </w:pPr>
            <w:r w:rsidRPr="00EA60DD">
              <w:rPr>
                <w:szCs w:val="22"/>
                <w:lang w:val="de-DE"/>
              </w:rPr>
              <w:t>Dieses Szenario kann für das Teamtraining von 2 Teilnehmern umfunktioniert werden, indem die Patientengeschichte so abgeändert wird, dass Risikofaktoren indiziert sind. Dazu kann beispielsweise der Zustand des Fruchtwassers beim Blasensprung in der Patientengeschichte von klar zu mekoniumgefärbt geändert werden. Denken Sie daran, die Schülerinstruktionen abzuändern und Ihre gewünschten Ereignisse für die Protokollierung teambezogener Handlungen hinzuzufügen.</w:t>
            </w:r>
          </w:p>
        </w:tc>
      </w:tr>
      <w:tr w:rsidR="00A82C37" w:rsidRPr="00EA60DD" w14:paraId="07CB6890" w14:textId="77777777" w:rsidTr="002F2E0D">
        <w:tc>
          <w:tcPr>
            <w:tcW w:w="2694" w:type="dxa"/>
            <w:tcBorders>
              <w:left w:val="nil"/>
              <w:bottom w:val="single" w:sz="4" w:space="0" w:color="auto"/>
              <w:right w:val="nil"/>
            </w:tcBorders>
            <w:shd w:val="clear" w:color="auto" w:fill="auto"/>
          </w:tcPr>
          <w:p w14:paraId="2A149F0E" w14:textId="188C99EB" w:rsidR="00A82C37" w:rsidRPr="00EA60DD" w:rsidRDefault="00817C94" w:rsidP="00A444B8">
            <w:pPr>
              <w:rPr>
                <w:szCs w:val="22"/>
                <w:lang w:val="de-DE"/>
              </w:rPr>
            </w:pPr>
            <w:r w:rsidRPr="00EA60DD">
              <w:rPr>
                <w:szCs w:val="22"/>
                <w:lang w:val="de-DE"/>
              </w:rPr>
              <w:t>Einbezug von Lernzielen im Zusammenhang mit der Kommunikation</w:t>
            </w:r>
          </w:p>
        </w:tc>
        <w:tc>
          <w:tcPr>
            <w:tcW w:w="6934" w:type="dxa"/>
            <w:tcBorders>
              <w:left w:val="nil"/>
              <w:bottom w:val="single" w:sz="4" w:space="0" w:color="auto"/>
              <w:right w:val="nil"/>
            </w:tcBorders>
            <w:shd w:val="clear" w:color="auto" w:fill="auto"/>
          </w:tcPr>
          <w:p w14:paraId="74269913" w14:textId="38BEBD39" w:rsidR="00A82C37" w:rsidRPr="00EA60DD" w:rsidRDefault="00A82C37" w:rsidP="002F2E0D">
            <w:pPr>
              <w:spacing w:before="0" w:after="120"/>
              <w:rPr>
                <w:szCs w:val="22"/>
                <w:lang w:val="de-DE"/>
              </w:rPr>
            </w:pPr>
            <w:r w:rsidRPr="00EA60DD">
              <w:rPr>
                <w:szCs w:val="22"/>
                <w:lang w:val="de-DE"/>
              </w:rPr>
              <w:t>Wenn Sie die Kommunikation mit Verwandten während der Reanimation trainieren möchten, können Sie einen Verwandten durch einen Schauspielpatienten oder einen weiteren Teilnehmer darstellen lassen, der während der Simulation Fragen stellt. Denken Sie daran, die erforderlichen Informationen den Schülerinstruktionen hinzuzufügen und Ihre gewünschten Ereignisse für die Protokollierung kommunikationsbezogener Handlungen hinzuzufügen.</w:t>
            </w:r>
          </w:p>
        </w:tc>
      </w:tr>
      <w:tr w:rsidR="00A82C37" w:rsidRPr="00EA60DD" w14:paraId="252700B2" w14:textId="77777777" w:rsidTr="002F2E0D">
        <w:tc>
          <w:tcPr>
            <w:tcW w:w="2694" w:type="dxa"/>
            <w:tcBorders>
              <w:left w:val="nil"/>
              <w:bottom w:val="single" w:sz="4" w:space="0" w:color="auto"/>
              <w:right w:val="nil"/>
            </w:tcBorders>
            <w:shd w:val="clear" w:color="auto" w:fill="auto"/>
          </w:tcPr>
          <w:p w14:paraId="67051D9C" w14:textId="2EA8031C" w:rsidR="00A82C37" w:rsidRPr="00EA60DD" w:rsidRDefault="00817C94" w:rsidP="00A444B8">
            <w:pPr>
              <w:rPr>
                <w:szCs w:val="22"/>
                <w:lang w:val="de-DE"/>
              </w:rPr>
            </w:pPr>
            <w:r w:rsidRPr="00EA60DD">
              <w:rPr>
                <w:szCs w:val="22"/>
                <w:lang w:val="de-DE"/>
              </w:rPr>
              <w:t>Einbezug von Lernzielen im Zusammenhang mit der pränatalen Vorbereitung</w:t>
            </w:r>
          </w:p>
        </w:tc>
        <w:tc>
          <w:tcPr>
            <w:tcW w:w="6934" w:type="dxa"/>
            <w:tcBorders>
              <w:left w:val="nil"/>
              <w:bottom w:val="single" w:sz="4" w:space="0" w:color="auto"/>
              <w:right w:val="nil"/>
            </w:tcBorders>
            <w:shd w:val="clear" w:color="auto" w:fill="auto"/>
          </w:tcPr>
          <w:p w14:paraId="4A4DC90E" w14:textId="086E190D" w:rsidR="00A82C37" w:rsidRPr="00EA60DD" w:rsidRDefault="00A82C37" w:rsidP="002F2E0D">
            <w:pPr>
              <w:spacing w:before="0" w:after="120"/>
              <w:rPr>
                <w:szCs w:val="22"/>
                <w:lang w:val="de-DE"/>
              </w:rPr>
            </w:pPr>
            <w:r w:rsidRPr="00EA60DD">
              <w:rPr>
                <w:szCs w:val="22"/>
                <w:lang w:val="de-DE"/>
              </w:rPr>
              <w:t xml:space="preserve">Für das Training der pränatalen Vorbereitung können Sie den Teilnehmern vor der Entbindung Zeit geben, Informationen zu sammeln, die ihnen dabei helfen, eventuelle Risikofaktoren vorauszusehen, gegebenenfalls weitere Teammitglieder zu informieren und die Ausrüstung zu überprüfen. Denken </w:t>
            </w:r>
            <w:r w:rsidRPr="00EA60DD">
              <w:rPr>
                <w:szCs w:val="22"/>
                <w:lang w:val="de-DE"/>
              </w:rPr>
              <w:lastRenderedPageBreak/>
              <w:t>Sie daran, die Schülerinstruktionen entsprechend zu ändern und der Programmierung einen Vorgeburtszustand mit Ihren gewünschten Vorbereitungsereignissen hinzuzufügen.</w:t>
            </w:r>
          </w:p>
        </w:tc>
      </w:tr>
    </w:tbl>
    <w:p w14:paraId="04BC7931" w14:textId="77777777" w:rsidR="00A444B8" w:rsidRPr="00EA60DD" w:rsidRDefault="00A444B8" w:rsidP="001E7EEF">
      <w:pPr>
        <w:rPr>
          <w:sz w:val="20"/>
          <w:lang w:val="de-DE"/>
        </w:rPr>
      </w:pPr>
    </w:p>
    <w:sectPr w:rsidR="00A444B8" w:rsidRPr="00EA60DD" w:rsidSect="001E7EEF">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82E95" w14:textId="77777777" w:rsidR="00096F90" w:rsidRDefault="00096F90" w:rsidP="007F54AA">
      <w:r>
        <w:separator/>
      </w:r>
    </w:p>
  </w:endnote>
  <w:endnote w:type="continuationSeparator" w:id="0">
    <w:p w14:paraId="70AD3CBD" w14:textId="77777777" w:rsidR="00096F90" w:rsidRDefault="00096F90" w:rsidP="007F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68448" w14:textId="5DBB8604" w:rsidR="000B2CF9" w:rsidRPr="002F2E0D" w:rsidRDefault="000B2CF9" w:rsidP="000B2CF9">
    <w:pPr>
      <w:pStyle w:val="Piedepgina"/>
      <w:rPr>
        <w:color w:val="808080"/>
      </w:rPr>
    </w:pPr>
    <w:r>
      <w:rPr>
        <w:color w:val="808080"/>
      </w:rPr>
      <w:t xml:space="preserve">Version 1.0, August 2018 </w:t>
    </w:r>
    <w:r>
      <w:rPr>
        <w:color w:val="808080"/>
      </w:rPr>
      <w:tab/>
    </w:r>
    <w:r>
      <w:rPr>
        <w:color w:val="808080"/>
      </w:rPr>
      <w:tab/>
      <w:t xml:space="preserve">Seite </w:t>
    </w:r>
    <w:r w:rsidRPr="002F2E0D">
      <w:rPr>
        <w:b/>
        <w:bCs/>
        <w:color w:val="808080"/>
        <w:sz w:val="24"/>
        <w:szCs w:val="24"/>
      </w:rPr>
      <w:fldChar w:fldCharType="begin"/>
    </w:r>
    <w:r w:rsidRPr="002F2E0D">
      <w:rPr>
        <w:b/>
        <w:bCs/>
        <w:color w:val="808080"/>
      </w:rPr>
      <w:instrText xml:space="preserve"> PAGE </w:instrText>
    </w:r>
    <w:r w:rsidRPr="002F2E0D">
      <w:rPr>
        <w:b/>
        <w:bCs/>
        <w:color w:val="808080"/>
        <w:sz w:val="24"/>
        <w:szCs w:val="24"/>
      </w:rPr>
      <w:fldChar w:fldCharType="separate"/>
    </w:r>
    <w:r w:rsidR="003F4563">
      <w:rPr>
        <w:b/>
        <w:bCs/>
        <w:noProof/>
        <w:color w:val="808080"/>
      </w:rPr>
      <w:t>4</w:t>
    </w:r>
    <w:r w:rsidRPr="002F2E0D">
      <w:rPr>
        <w:b/>
        <w:bCs/>
        <w:color w:val="808080"/>
        <w:sz w:val="24"/>
        <w:szCs w:val="24"/>
      </w:rPr>
      <w:fldChar w:fldCharType="end"/>
    </w:r>
    <w:r>
      <w:rPr>
        <w:color w:val="808080"/>
      </w:rPr>
      <w:t xml:space="preserve"> von </w:t>
    </w:r>
    <w:r w:rsidRPr="002F2E0D">
      <w:rPr>
        <w:b/>
        <w:bCs/>
        <w:color w:val="808080"/>
        <w:sz w:val="24"/>
        <w:szCs w:val="24"/>
      </w:rPr>
      <w:fldChar w:fldCharType="begin"/>
    </w:r>
    <w:r w:rsidRPr="002F2E0D">
      <w:rPr>
        <w:b/>
        <w:bCs/>
        <w:color w:val="808080"/>
      </w:rPr>
      <w:instrText xml:space="preserve"> NUMPAGES  </w:instrText>
    </w:r>
    <w:r w:rsidRPr="002F2E0D">
      <w:rPr>
        <w:b/>
        <w:bCs/>
        <w:color w:val="808080"/>
        <w:sz w:val="24"/>
        <w:szCs w:val="24"/>
      </w:rPr>
      <w:fldChar w:fldCharType="separate"/>
    </w:r>
    <w:r w:rsidR="003F4563">
      <w:rPr>
        <w:b/>
        <w:bCs/>
        <w:noProof/>
        <w:color w:val="808080"/>
      </w:rPr>
      <w:t>4</w:t>
    </w:r>
    <w:r w:rsidRPr="002F2E0D">
      <w:rPr>
        <w:b/>
        <w:bCs/>
        <w:color w:val="808080"/>
        <w:sz w:val="24"/>
        <w:szCs w:val="24"/>
      </w:rPr>
      <w:fldChar w:fldCharType="end"/>
    </w:r>
  </w:p>
  <w:p w14:paraId="34392F3B" w14:textId="77777777" w:rsidR="000B2CF9" w:rsidRDefault="000B2C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65A64" w14:textId="77777777" w:rsidR="00096F90" w:rsidRDefault="00096F90" w:rsidP="007F54AA">
      <w:r>
        <w:separator/>
      </w:r>
    </w:p>
  </w:footnote>
  <w:footnote w:type="continuationSeparator" w:id="0">
    <w:p w14:paraId="58C2DCF4" w14:textId="77777777" w:rsidR="00096F90" w:rsidRDefault="00096F90" w:rsidP="007F5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C9C8E" w14:textId="0E098BDC" w:rsidR="00450F9E" w:rsidRPr="002F2E0D" w:rsidRDefault="00450F9E" w:rsidP="00450F9E">
    <w:pPr>
      <w:pStyle w:val="Encabezado"/>
      <w:jc w:val="right"/>
      <w:rPr>
        <w:b/>
        <w:color w:val="808080"/>
        <w:lang w:val="en-US"/>
      </w:rPr>
    </w:pPr>
    <w:proofErr w:type="spellStart"/>
    <w:r>
      <w:rPr>
        <w:color w:val="808080"/>
        <w:lang w:val="en-US"/>
      </w:rPr>
      <w:t>SimNewB</w:t>
    </w:r>
    <w:proofErr w:type="spellEnd"/>
    <w:r>
      <w:rPr>
        <w:color w:val="808080"/>
        <w:lang w:val="en-US"/>
      </w:rPr>
      <w:t xml:space="preserve">-Simulator – </w:t>
    </w:r>
    <w:proofErr w:type="spellStart"/>
    <w:r>
      <w:rPr>
        <w:color w:val="808080"/>
        <w:lang w:val="en-US"/>
      </w:rPr>
      <w:t>Szenarien</w:t>
    </w:r>
    <w:proofErr w:type="spellEnd"/>
    <w:r>
      <w:rPr>
        <w:color w:val="808080"/>
        <w:lang w:val="en-US"/>
      </w:rPr>
      <w:t xml:space="preserve"> </w:t>
    </w:r>
    <w:r w:rsidRPr="002F2E0D">
      <w:rPr>
        <w:rFonts w:cs="Calibri"/>
        <w:color w:val="808080"/>
        <w:lang w:val="en-US"/>
      </w:rPr>
      <w:t>•</w:t>
    </w:r>
    <w:r>
      <w:rPr>
        <w:color w:val="808080"/>
        <w:lang w:val="en-US"/>
      </w:rPr>
      <w:t xml:space="preserve"> </w:t>
    </w:r>
    <w:proofErr w:type="spellStart"/>
    <w:r>
      <w:rPr>
        <w:color w:val="808080"/>
        <w:lang w:val="en-US"/>
      </w:rPr>
      <w:t>Ergänzende</w:t>
    </w:r>
    <w:proofErr w:type="spellEnd"/>
    <w:r>
      <w:rPr>
        <w:color w:val="808080"/>
        <w:lang w:val="en-US"/>
      </w:rPr>
      <w:t xml:space="preserve"> </w:t>
    </w:r>
    <w:proofErr w:type="spellStart"/>
    <w:r>
      <w:rPr>
        <w:color w:val="808080"/>
        <w:lang w:val="en-US"/>
      </w:rPr>
      <w:t>Sauerstoffzufuhr</w:t>
    </w:r>
    <w:proofErr w:type="spellEnd"/>
    <w:r>
      <w:rPr>
        <w:color w:val="808080"/>
        <w:lang w:val="en-US"/>
      </w:rPr>
      <w:t xml:space="preserve"> </w:t>
    </w:r>
    <w:proofErr w:type="spellStart"/>
    <w:r>
      <w:rPr>
        <w:color w:val="808080"/>
        <w:lang w:val="en-US"/>
      </w:rPr>
      <w:t>bei</w:t>
    </w:r>
    <w:proofErr w:type="spellEnd"/>
    <w:r>
      <w:rPr>
        <w:color w:val="808080"/>
        <w:lang w:val="en-US"/>
      </w:rPr>
      <w:t xml:space="preserve"> </w:t>
    </w:r>
    <w:proofErr w:type="spellStart"/>
    <w:r>
      <w:rPr>
        <w:color w:val="808080"/>
        <w:lang w:val="en-US"/>
      </w:rPr>
      <w:t>Neugeborenen</w:t>
    </w:r>
    <w:proofErr w:type="spellEnd"/>
  </w:p>
  <w:p w14:paraId="380836FF" w14:textId="77777777" w:rsidR="00450F9E" w:rsidRPr="00450F9E" w:rsidRDefault="00450F9E" w:rsidP="00450F9E">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34A8B"/>
    <w:multiLevelType w:val="hybridMultilevel"/>
    <w:tmpl w:val="D5DCE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BC12D10"/>
    <w:multiLevelType w:val="hybridMultilevel"/>
    <w:tmpl w:val="14D0C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610047D"/>
    <w:multiLevelType w:val="hybridMultilevel"/>
    <w:tmpl w:val="AC0CD3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2111CA8"/>
    <w:multiLevelType w:val="hybridMultilevel"/>
    <w:tmpl w:val="3B84C3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DE95E3C"/>
    <w:multiLevelType w:val="hybridMultilevel"/>
    <w:tmpl w:val="B768C5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1063EEE"/>
    <w:multiLevelType w:val="hybridMultilevel"/>
    <w:tmpl w:val="6E10B6E2"/>
    <w:lvl w:ilvl="0" w:tplc="51405B70">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4757C94"/>
    <w:multiLevelType w:val="hybridMultilevel"/>
    <w:tmpl w:val="A5460BE6"/>
    <w:lvl w:ilvl="0" w:tplc="59CC6CF6">
      <w:numFmt w:val="bullet"/>
      <w:lvlText w:val="-"/>
      <w:lvlJc w:val="left"/>
      <w:pPr>
        <w:ind w:left="720" w:hanging="360"/>
      </w:pPr>
      <w:rPr>
        <w:rFonts w:ascii="Calibri" w:eastAsia="Calibr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6FE4A54"/>
    <w:multiLevelType w:val="hybridMultilevel"/>
    <w:tmpl w:val="9F0E42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removePersonalInformation/>
  <w:removeDateAndTime/>
  <w:proofState w:spelling="clean" w:grammar="clean"/>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7AF"/>
    <w:rsid w:val="00001C7E"/>
    <w:rsid w:val="00024E41"/>
    <w:rsid w:val="00096F90"/>
    <w:rsid w:val="000A6596"/>
    <w:rsid w:val="000B2CF9"/>
    <w:rsid w:val="000B4857"/>
    <w:rsid w:val="000D00AF"/>
    <w:rsid w:val="00120836"/>
    <w:rsid w:val="00134D05"/>
    <w:rsid w:val="00141D30"/>
    <w:rsid w:val="001530DB"/>
    <w:rsid w:val="00180016"/>
    <w:rsid w:val="001944E1"/>
    <w:rsid w:val="001E7EEF"/>
    <w:rsid w:val="001F5EB9"/>
    <w:rsid w:val="00206E54"/>
    <w:rsid w:val="002205CB"/>
    <w:rsid w:val="00222A21"/>
    <w:rsid w:val="00222C4F"/>
    <w:rsid w:val="00222D47"/>
    <w:rsid w:val="00261F7C"/>
    <w:rsid w:val="00270BA8"/>
    <w:rsid w:val="00275590"/>
    <w:rsid w:val="00276856"/>
    <w:rsid w:val="002826BF"/>
    <w:rsid w:val="00292EBE"/>
    <w:rsid w:val="002A5583"/>
    <w:rsid w:val="002A7252"/>
    <w:rsid w:val="002B362D"/>
    <w:rsid w:val="002E3362"/>
    <w:rsid w:val="002E511A"/>
    <w:rsid w:val="002F2E0D"/>
    <w:rsid w:val="00310900"/>
    <w:rsid w:val="003448F0"/>
    <w:rsid w:val="00365280"/>
    <w:rsid w:val="00370740"/>
    <w:rsid w:val="00384559"/>
    <w:rsid w:val="00387A50"/>
    <w:rsid w:val="00394128"/>
    <w:rsid w:val="003E03C7"/>
    <w:rsid w:val="003E7992"/>
    <w:rsid w:val="003F4563"/>
    <w:rsid w:val="004013C1"/>
    <w:rsid w:val="00401B93"/>
    <w:rsid w:val="00430170"/>
    <w:rsid w:val="0043265A"/>
    <w:rsid w:val="00450F9E"/>
    <w:rsid w:val="00471C36"/>
    <w:rsid w:val="004A2BA7"/>
    <w:rsid w:val="004A58D8"/>
    <w:rsid w:val="004D4DF0"/>
    <w:rsid w:val="004D7A78"/>
    <w:rsid w:val="004E12AB"/>
    <w:rsid w:val="004E1EC9"/>
    <w:rsid w:val="004F3467"/>
    <w:rsid w:val="00532BB8"/>
    <w:rsid w:val="00540B78"/>
    <w:rsid w:val="005577A1"/>
    <w:rsid w:val="005674CA"/>
    <w:rsid w:val="00574B93"/>
    <w:rsid w:val="005D776B"/>
    <w:rsid w:val="005E449D"/>
    <w:rsid w:val="005E60CD"/>
    <w:rsid w:val="005F5041"/>
    <w:rsid w:val="0060024E"/>
    <w:rsid w:val="0060770E"/>
    <w:rsid w:val="006374DD"/>
    <w:rsid w:val="0066001C"/>
    <w:rsid w:val="0067044A"/>
    <w:rsid w:val="00686DE1"/>
    <w:rsid w:val="00692AED"/>
    <w:rsid w:val="006E2C12"/>
    <w:rsid w:val="00721AD8"/>
    <w:rsid w:val="00737F3A"/>
    <w:rsid w:val="00754065"/>
    <w:rsid w:val="0077701F"/>
    <w:rsid w:val="00780646"/>
    <w:rsid w:val="007E4574"/>
    <w:rsid w:val="007F54AA"/>
    <w:rsid w:val="00803234"/>
    <w:rsid w:val="00806C7E"/>
    <w:rsid w:val="00817C94"/>
    <w:rsid w:val="00832330"/>
    <w:rsid w:val="0086303D"/>
    <w:rsid w:val="00870956"/>
    <w:rsid w:val="008728C3"/>
    <w:rsid w:val="00876222"/>
    <w:rsid w:val="008A759F"/>
    <w:rsid w:val="008C7359"/>
    <w:rsid w:val="008E6764"/>
    <w:rsid w:val="008F134C"/>
    <w:rsid w:val="008F557D"/>
    <w:rsid w:val="00911335"/>
    <w:rsid w:val="00941741"/>
    <w:rsid w:val="00972499"/>
    <w:rsid w:val="009927AE"/>
    <w:rsid w:val="009A020E"/>
    <w:rsid w:val="009A4AF0"/>
    <w:rsid w:val="009D1D6E"/>
    <w:rsid w:val="00A11999"/>
    <w:rsid w:val="00A11E5D"/>
    <w:rsid w:val="00A12396"/>
    <w:rsid w:val="00A211D3"/>
    <w:rsid w:val="00A215E7"/>
    <w:rsid w:val="00A41C50"/>
    <w:rsid w:val="00A444B8"/>
    <w:rsid w:val="00A63879"/>
    <w:rsid w:val="00A82C37"/>
    <w:rsid w:val="00AA6D65"/>
    <w:rsid w:val="00AA7DFE"/>
    <w:rsid w:val="00AC4D63"/>
    <w:rsid w:val="00B11311"/>
    <w:rsid w:val="00B321D2"/>
    <w:rsid w:val="00B5616F"/>
    <w:rsid w:val="00B5724D"/>
    <w:rsid w:val="00B762E7"/>
    <w:rsid w:val="00B8226C"/>
    <w:rsid w:val="00B878B8"/>
    <w:rsid w:val="00BA3F34"/>
    <w:rsid w:val="00C1088D"/>
    <w:rsid w:val="00C647AF"/>
    <w:rsid w:val="00C65F15"/>
    <w:rsid w:val="00C86C53"/>
    <w:rsid w:val="00CA45DB"/>
    <w:rsid w:val="00CE315A"/>
    <w:rsid w:val="00CE5E0E"/>
    <w:rsid w:val="00D17E88"/>
    <w:rsid w:val="00DB735B"/>
    <w:rsid w:val="00DC3B23"/>
    <w:rsid w:val="00DC760A"/>
    <w:rsid w:val="00DF4B03"/>
    <w:rsid w:val="00DF6FD8"/>
    <w:rsid w:val="00E221FF"/>
    <w:rsid w:val="00E353BD"/>
    <w:rsid w:val="00E421A3"/>
    <w:rsid w:val="00E609C5"/>
    <w:rsid w:val="00E6503D"/>
    <w:rsid w:val="00E946D5"/>
    <w:rsid w:val="00EA60DD"/>
    <w:rsid w:val="00EB2C6D"/>
    <w:rsid w:val="00EE60A8"/>
    <w:rsid w:val="00EF0959"/>
    <w:rsid w:val="00F01D43"/>
    <w:rsid w:val="00F14B66"/>
    <w:rsid w:val="00F24E64"/>
    <w:rsid w:val="00F5429C"/>
    <w:rsid w:val="00F81E0E"/>
    <w:rsid w:val="00F9104D"/>
    <w:rsid w:val="00F942C5"/>
    <w:rsid w:val="00FA5581"/>
    <w:rsid w:val="00FC625B"/>
    <w:rsid w:val="00FD0741"/>
    <w:rsid w:val="00FE33F3"/>
    <w:rsid w:val="00FE33F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Arial"/>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856"/>
    <w:pPr>
      <w:spacing w:before="120"/>
    </w:pPr>
    <w:rPr>
      <w:sz w:val="22"/>
      <w:lang w:val="da-DK" w:eastAsia="en-US"/>
    </w:rPr>
  </w:style>
  <w:style w:type="paragraph" w:styleId="Ttulo1">
    <w:name w:val="heading 1"/>
    <w:basedOn w:val="Normal"/>
    <w:next w:val="Normal"/>
    <w:link w:val="Ttulo1Car"/>
    <w:uiPriority w:val="9"/>
    <w:qFormat/>
    <w:rsid w:val="00276856"/>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Cs w:val="22"/>
    </w:rPr>
  </w:style>
  <w:style w:type="paragraph" w:styleId="Ttulo2">
    <w:name w:val="heading 2"/>
    <w:basedOn w:val="Normal"/>
    <w:next w:val="Normal"/>
    <w:link w:val="Ttulo2Car"/>
    <w:uiPriority w:val="9"/>
    <w:unhideWhenUsed/>
    <w:qFormat/>
    <w:rsid w:val="00276856"/>
    <w:pPr>
      <w:pBdr>
        <w:top w:val="single" w:sz="24" w:space="0" w:color="DEEAF6"/>
        <w:left w:val="single" w:sz="24" w:space="0" w:color="DEEAF6"/>
        <w:bottom w:val="single" w:sz="24" w:space="0" w:color="DEEAF6"/>
        <w:right w:val="single" w:sz="24" w:space="0" w:color="DEEAF6"/>
      </w:pBdr>
      <w:shd w:val="clear" w:color="auto" w:fill="DEEAF6"/>
      <w:spacing w:before="200"/>
      <w:outlineLvl w:val="1"/>
    </w:pPr>
    <w:rPr>
      <w:caps/>
      <w:spacing w:val="15"/>
      <w:sz w:val="20"/>
    </w:rPr>
  </w:style>
  <w:style w:type="paragraph" w:styleId="Ttulo3">
    <w:name w:val="heading 3"/>
    <w:basedOn w:val="Normal"/>
    <w:next w:val="Normal"/>
    <w:link w:val="Ttulo3Car"/>
    <w:uiPriority w:val="9"/>
    <w:unhideWhenUsed/>
    <w:qFormat/>
    <w:rsid w:val="00276856"/>
    <w:pPr>
      <w:outlineLvl w:val="2"/>
    </w:pPr>
    <w:rPr>
      <w:color w:val="1F4D78"/>
      <w:spacing w:val="15"/>
    </w:rPr>
  </w:style>
  <w:style w:type="paragraph" w:styleId="Ttulo4">
    <w:name w:val="heading 4"/>
    <w:basedOn w:val="Normal"/>
    <w:next w:val="Normal"/>
    <w:link w:val="Ttulo4Car"/>
    <w:uiPriority w:val="9"/>
    <w:semiHidden/>
    <w:unhideWhenUsed/>
    <w:qFormat/>
    <w:rsid w:val="00276856"/>
    <w:pPr>
      <w:pBdr>
        <w:top w:val="dotted" w:sz="6" w:space="2" w:color="5B9BD5"/>
      </w:pBdr>
      <w:spacing w:before="200"/>
      <w:outlineLvl w:val="3"/>
    </w:pPr>
    <w:rPr>
      <w:caps/>
      <w:color w:val="2E74B5"/>
      <w:spacing w:val="10"/>
      <w:sz w:val="20"/>
    </w:rPr>
  </w:style>
  <w:style w:type="paragraph" w:styleId="Ttulo5">
    <w:name w:val="heading 5"/>
    <w:basedOn w:val="Normal"/>
    <w:next w:val="Normal"/>
    <w:link w:val="Ttulo5Car"/>
    <w:uiPriority w:val="9"/>
    <w:semiHidden/>
    <w:unhideWhenUsed/>
    <w:qFormat/>
    <w:rsid w:val="00276856"/>
    <w:pPr>
      <w:pBdr>
        <w:bottom w:val="single" w:sz="6" w:space="1" w:color="5B9BD5"/>
      </w:pBdr>
      <w:spacing w:before="200"/>
      <w:outlineLvl w:val="4"/>
    </w:pPr>
    <w:rPr>
      <w:caps/>
      <w:color w:val="2E74B5"/>
      <w:spacing w:val="10"/>
      <w:sz w:val="20"/>
    </w:rPr>
  </w:style>
  <w:style w:type="paragraph" w:styleId="Ttulo6">
    <w:name w:val="heading 6"/>
    <w:basedOn w:val="Normal"/>
    <w:next w:val="Normal"/>
    <w:link w:val="Ttulo6Car"/>
    <w:uiPriority w:val="9"/>
    <w:semiHidden/>
    <w:unhideWhenUsed/>
    <w:qFormat/>
    <w:rsid w:val="00276856"/>
    <w:pPr>
      <w:pBdr>
        <w:bottom w:val="dotted" w:sz="6" w:space="1" w:color="5B9BD5"/>
      </w:pBdr>
      <w:spacing w:before="200"/>
      <w:outlineLvl w:val="5"/>
    </w:pPr>
    <w:rPr>
      <w:caps/>
      <w:color w:val="2E74B5"/>
      <w:spacing w:val="10"/>
      <w:sz w:val="20"/>
    </w:rPr>
  </w:style>
  <w:style w:type="paragraph" w:styleId="Ttulo7">
    <w:name w:val="heading 7"/>
    <w:basedOn w:val="Normal"/>
    <w:next w:val="Normal"/>
    <w:link w:val="Ttulo7Car"/>
    <w:uiPriority w:val="9"/>
    <w:semiHidden/>
    <w:unhideWhenUsed/>
    <w:qFormat/>
    <w:rsid w:val="00276856"/>
    <w:pPr>
      <w:spacing w:before="200"/>
      <w:outlineLvl w:val="6"/>
    </w:pPr>
    <w:rPr>
      <w:caps/>
      <w:color w:val="2E74B5"/>
      <w:spacing w:val="10"/>
      <w:sz w:val="20"/>
    </w:rPr>
  </w:style>
  <w:style w:type="paragraph" w:styleId="Ttulo8">
    <w:name w:val="heading 8"/>
    <w:basedOn w:val="Normal"/>
    <w:next w:val="Normal"/>
    <w:link w:val="Ttulo8Car"/>
    <w:uiPriority w:val="9"/>
    <w:semiHidden/>
    <w:unhideWhenUsed/>
    <w:qFormat/>
    <w:rsid w:val="00276856"/>
    <w:pPr>
      <w:spacing w:before="200"/>
      <w:outlineLvl w:val="7"/>
    </w:pPr>
    <w:rPr>
      <w:caps/>
      <w:spacing w:val="10"/>
      <w:sz w:val="18"/>
      <w:szCs w:val="18"/>
    </w:rPr>
  </w:style>
  <w:style w:type="paragraph" w:styleId="Ttulo9">
    <w:name w:val="heading 9"/>
    <w:basedOn w:val="Normal"/>
    <w:next w:val="Normal"/>
    <w:link w:val="Ttulo9Car"/>
    <w:uiPriority w:val="9"/>
    <w:semiHidden/>
    <w:unhideWhenUsed/>
    <w:qFormat/>
    <w:rsid w:val="00276856"/>
    <w:pPr>
      <w:spacing w:before="20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6856"/>
    <w:pPr>
      <w:ind w:left="720"/>
      <w:contextualSpacing/>
    </w:pPr>
  </w:style>
  <w:style w:type="character" w:customStyle="1" w:styleId="Ttulo1Car">
    <w:name w:val="Título 1 Car"/>
    <w:link w:val="Ttulo1"/>
    <w:uiPriority w:val="9"/>
    <w:rsid w:val="00276856"/>
    <w:rPr>
      <w:caps/>
      <w:color w:val="FFFFFF"/>
      <w:spacing w:val="15"/>
      <w:sz w:val="22"/>
      <w:szCs w:val="22"/>
      <w:shd w:val="clear" w:color="auto" w:fill="5B9BD5"/>
    </w:rPr>
  </w:style>
  <w:style w:type="character" w:customStyle="1" w:styleId="Ttulo2Car">
    <w:name w:val="Título 2 Car"/>
    <w:link w:val="Ttulo2"/>
    <w:uiPriority w:val="9"/>
    <w:rsid w:val="00276856"/>
    <w:rPr>
      <w:caps/>
      <w:spacing w:val="15"/>
      <w:shd w:val="clear" w:color="auto" w:fill="DEEAF6"/>
    </w:rPr>
  </w:style>
  <w:style w:type="paragraph" w:styleId="Encabezado">
    <w:name w:val="header"/>
    <w:basedOn w:val="Normal"/>
    <w:link w:val="EncabezadoCar"/>
    <w:uiPriority w:val="99"/>
    <w:unhideWhenUsed/>
    <w:rsid w:val="007F54AA"/>
    <w:pPr>
      <w:tabs>
        <w:tab w:val="center" w:pos="4819"/>
        <w:tab w:val="right" w:pos="9638"/>
      </w:tabs>
    </w:pPr>
  </w:style>
  <w:style w:type="character" w:customStyle="1" w:styleId="EncabezadoCar">
    <w:name w:val="Encabezado Car"/>
    <w:link w:val="Encabezado"/>
    <w:uiPriority w:val="99"/>
    <w:rsid w:val="007F54AA"/>
    <w:rPr>
      <w:lang w:val="en-US"/>
    </w:rPr>
  </w:style>
  <w:style w:type="paragraph" w:styleId="Piedepgina">
    <w:name w:val="footer"/>
    <w:basedOn w:val="Normal"/>
    <w:link w:val="PiedepginaCar"/>
    <w:uiPriority w:val="99"/>
    <w:unhideWhenUsed/>
    <w:rsid w:val="007F54AA"/>
    <w:pPr>
      <w:tabs>
        <w:tab w:val="center" w:pos="4819"/>
        <w:tab w:val="right" w:pos="9638"/>
      </w:tabs>
    </w:pPr>
  </w:style>
  <w:style w:type="character" w:customStyle="1" w:styleId="PiedepginaCar">
    <w:name w:val="Pie de página Car"/>
    <w:link w:val="Piedepgina"/>
    <w:uiPriority w:val="99"/>
    <w:rsid w:val="007F54AA"/>
    <w:rPr>
      <w:lang w:val="en-US"/>
    </w:rPr>
  </w:style>
  <w:style w:type="character" w:styleId="Refdecomentario">
    <w:name w:val="annotation reference"/>
    <w:uiPriority w:val="99"/>
    <w:semiHidden/>
    <w:unhideWhenUsed/>
    <w:rsid w:val="00370740"/>
    <w:rPr>
      <w:sz w:val="16"/>
      <w:szCs w:val="16"/>
    </w:rPr>
  </w:style>
  <w:style w:type="paragraph" w:styleId="Textocomentario">
    <w:name w:val="annotation text"/>
    <w:basedOn w:val="Normal"/>
    <w:link w:val="TextocomentarioCar"/>
    <w:uiPriority w:val="99"/>
    <w:semiHidden/>
    <w:unhideWhenUsed/>
    <w:rsid w:val="00370740"/>
    <w:rPr>
      <w:sz w:val="20"/>
    </w:rPr>
  </w:style>
  <w:style w:type="character" w:customStyle="1" w:styleId="TextocomentarioCar">
    <w:name w:val="Texto comentario Car"/>
    <w:link w:val="Textocomentario"/>
    <w:uiPriority w:val="99"/>
    <w:semiHidden/>
    <w:rsid w:val="00370740"/>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70740"/>
    <w:rPr>
      <w:b/>
      <w:bCs/>
    </w:rPr>
  </w:style>
  <w:style w:type="character" w:customStyle="1" w:styleId="AsuntodelcomentarioCar">
    <w:name w:val="Asunto del comentario Car"/>
    <w:link w:val="Asuntodelcomentario"/>
    <w:uiPriority w:val="99"/>
    <w:semiHidden/>
    <w:rsid w:val="00370740"/>
    <w:rPr>
      <w:b/>
      <w:bCs/>
      <w:sz w:val="20"/>
      <w:szCs w:val="20"/>
      <w:lang w:val="en-US"/>
    </w:rPr>
  </w:style>
  <w:style w:type="paragraph" w:styleId="Textodeglobo">
    <w:name w:val="Balloon Text"/>
    <w:basedOn w:val="Normal"/>
    <w:link w:val="TextodegloboCar"/>
    <w:uiPriority w:val="99"/>
    <w:semiHidden/>
    <w:unhideWhenUsed/>
    <w:rsid w:val="00370740"/>
    <w:rPr>
      <w:rFonts w:ascii="Segoe UI" w:hAnsi="Segoe UI" w:cs="Segoe UI"/>
      <w:sz w:val="18"/>
      <w:szCs w:val="18"/>
    </w:rPr>
  </w:style>
  <w:style w:type="character" w:customStyle="1" w:styleId="TextodegloboCar">
    <w:name w:val="Texto de globo Car"/>
    <w:link w:val="Textodeglobo"/>
    <w:uiPriority w:val="99"/>
    <w:semiHidden/>
    <w:rsid w:val="00370740"/>
    <w:rPr>
      <w:rFonts w:ascii="Segoe UI" w:hAnsi="Segoe UI" w:cs="Segoe UI"/>
      <w:sz w:val="18"/>
      <w:szCs w:val="18"/>
      <w:lang w:val="en-US"/>
    </w:rPr>
  </w:style>
  <w:style w:type="character" w:customStyle="1" w:styleId="Ttulo3Car">
    <w:name w:val="Título 3 Car"/>
    <w:link w:val="Ttulo3"/>
    <w:uiPriority w:val="9"/>
    <w:rsid w:val="00276856"/>
    <w:rPr>
      <w:color w:val="1F4D78"/>
      <w:spacing w:val="15"/>
      <w:sz w:val="22"/>
    </w:rPr>
  </w:style>
  <w:style w:type="character" w:styleId="Hipervnculo">
    <w:name w:val="Hyperlink"/>
    <w:uiPriority w:val="99"/>
    <w:unhideWhenUsed/>
    <w:rsid w:val="00CE315A"/>
    <w:rPr>
      <w:color w:val="0563C1"/>
      <w:u w:val="single"/>
    </w:rPr>
  </w:style>
  <w:style w:type="table" w:styleId="Tablaconcuadrcula">
    <w:name w:val="Table Grid"/>
    <w:basedOn w:val="Tablanormal"/>
    <w:uiPriority w:val="39"/>
    <w:rsid w:val="00A82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unhideWhenUsed/>
    <w:rsid w:val="00E609C5"/>
    <w:rPr>
      <w:color w:val="954F72"/>
      <w:u w:val="single"/>
    </w:rPr>
  </w:style>
  <w:style w:type="paragraph" w:styleId="Puesto">
    <w:name w:val="Title"/>
    <w:basedOn w:val="Normal"/>
    <w:next w:val="Normal"/>
    <w:link w:val="PuestoCar"/>
    <w:uiPriority w:val="10"/>
    <w:qFormat/>
    <w:rsid w:val="00276856"/>
    <w:pPr>
      <w:spacing w:before="0"/>
    </w:pPr>
    <w:rPr>
      <w:rFonts w:ascii="Calibri Light" w:eastAsia="DengXian Light" w:hAnsi="Calibri Light" w:cs="Times New Roman"/>
      <w:caps/>
      <w:color w:val="5B9BD5"/>
      <w:spacing w:val="10"/>
      <w:sz w:val="52"/>
      <w:szCs w:val="52"/>
    </w:rPr>
  </w:style>
  <w:style w:type="character" w:customStyle="1" w:styleId="PuestoCar">
    <w:name w:val="Puesto Car"/>
    <w:link w:val="Puesto"/>
    <w:uiPriority w:val="10"/>
    <w:rsid w:val="00276856"/>
    <w:rPr>
      <w:rFonts w:ascii="Calibri Light" w:eastAsia="DengXian Light" w:hAnsi="Calibri Light" w:cs="Times New Roman"/>
      <w:caps/>
      <w:color w:val="5B9BD5"/>
      <w:spacing w:val="10"/>
      <w:sz w:val="52"/>
      <w:szCs w:val="52"/>
    </w:rPr>
  </w:style>
  <w:style w:type="character" w:customStyle="1" w:styleId="Ttulo4Car">
    <w:name w:val="Título 4 Car"/>
    <w:link w:val="Ttulo4"/>
    <w:uiPriority w:val="9"/>
    <w:semiHidden/>
    <w:rsid w:val="00276856"/>
    <w:rPr>
      <w:caps/>
      <w:color w:val="2E74B5"/>
      <w:spacing w:val="10"/>
    </w:rPr>
  </w:style>
  <w:style w:type="character" w:customStyle="1" w:styleId="Ttulo5Car">
    <w:name w:val="Título 5 Car"/>
    <w:link w:val="Ttulo5"/>
    <w:uiPriority w:val="9"/>
    <w:semiHidden/>
    <w:rsid w:val="00276856"/>
    <w:rPr>
      <w:caps/>
      <w:color w:val="2E74B5"/>
      <w:spacing w:val="10"/>
    </w:rPr>
  </w:style>
  <w:style w:type="character" w:customStyle="1" w:styleId="Ttulo6Car">
    <w:name w:val="Título 6 Car"/>
    <w:link w:val="Ttulo6"/>
    <w:uiPriority w:val="9"/>
    <w:semiHidden/>
    <w:rsid w:val="00276856"/>
    <w:rPr>
      <w:caps/>
      <w:color w:val="2E74B5"/>
      <w:spacing w:val="10"/>
    </w:rPr>
  </w:style>
  <w:style w:type="character" w:customStyle="1" w:styleId="Ttulo7Car">
    <w:name w:val="Título 7 Car"/>
    <w:link w:val="Ttulo7"/>
    <w:uiPriority w:val="9"/>
    <w:semiHidden/>
    <w:rsid w:val="00276856"/>
    <w:rPr>
      <w:caps/>
      <w:color w:val="2E74B5"/>
      <w:spacing w:val="10"/>
    </w:rPr>
  </w:style>
  <w:style w:type="character" w:customStyle="1" w:styleId="Ttulo8Car">
    <w:name w:val="Título 8 Car"/>
    <w:link w:val="Ttulo8"/>
    <w:uiPriority w:val="9"/>
    <w:semiHidden/>
    <w:rsid w:val="00276856"/>
    <w:rPr>
      <w:caps/>
      <w:spacing w:val="10"/>
      <w:sz w:val="18"/>
      <w:szCs w:val="18"/>
    </w:rPr>
  </w:style>
  <w:style w:type="character" w:customStyle="1" w:styleId="Ttulo9Car">
    <w:name w:val="Título 9 Car"/>
    <w:link w:val="Ttulo9"/>
    <w:uiPriority w:val="9"/>
    <w:semiHidden/>
    <w:rsid w:val="00276856"/>
    <w:rPr>
      <w:i/>
      <w:iCs/>
      <w:caps/>
      <w:spacing w:val="10"/>
      <w:sz w:val="18"/>
      <w:szCs w:val="18"/>
    </w:rPr>
  </w:style>
  <w:style w:type="paragraph" w:styleId="Descripcin">
    <w:name w:val="caption"/>
    <w:basedOn w:val="Normal"/>
    <w:next w:val="Normal"/>
    <w:uiPriority w:val="35"/>
    <w:semiHidden/>
    <w:unhideWhenUsed/>
    <w:qFormat/>
    <w:rsid w:val="00276856"/>
    <w:rPr>
      <w:b/>
      <w:bCs/>
      <w:color w:val="2E74B5"/>
      <w:sz w:val="16"/>
      <w:szCs w:val="16"/>
    </w:rPr>
  </w:style>
  <w:style w:type="paragraph" w:styleId="Subttulo">
    <w:name w:val="Subtitle"/>
    <w:basedOn w:val="Normal"/>
    <w:next w:val="Normal"/>
    <w:link w:val="SubttuloCar"/>
    <w:uiPriority w:val="11"/>
    <w:qFormat/>
    <w:rsid w:val="00276856"/>
    <w:pPr>
      <w:spacing w:before="0" w:after="500"/>
    </w:pPr>
    <w:rPr>
      <w:caps/>
      <w:color w:val="595959"/>
      <w:spacing w:val="10"/>
      <w:sz w:val="21"/>
      <w:szCs w:val="21"/>
    </w:rPr>
  </w:style>
  <w:style w:type="character" w:customStyle="1" w:styleId="SubttuloCar">
    <w:name w:val="Subtítulo Car"/>
    <w:link w:val="Subttulo"/>
    <w:uiPriority w:val="11"/>
    <w:rsid w:val="00276856"/>
    <w:rPr>
      <w:caps/>
      <w:color w:val="595959"/>
      <w:spacing w:val="10"/>
      <w:sz w:val="21"/>
      <w:szCs w:val="21"/>
    </w:rPr>
  </w:style>
  <w:style w:type="character" w:styleId="Textoennegrita">
    <w:name w:val="Strong"/>
    <w:uiPriority w:val="22"/>
    <w:qFormat/>
    <w:rsid w:val="00276856"/>
    <w:rPr>
      <w:b/>
      <w:bCs/>
    </w:rPr>
  </w:style>
  <w:style w:type="character" w:styleId="nfasis">
    <w:name w:val="Emphasis"/>
    <w:uiPriority w:val="20"/>
    <w:qFormat/>
    <w:rsid w:val="00276856"/>
    <w:rPr>
      <w:caps/>
      <w:color w:val="1F4D78"/>
      <w:spacing w:val="5"/>
    </w:rPr>
  </w:style>
  <w:style w:type="paragraph" w:styleId="Sinespaciado">
    <w:name w:val="No Spacing"/>
    <w:uiPriority w:val="1"/>
    <w:qFormat/>
    <w:rsid w:val="00276856"/>
    <w:rPr>
      <w:sz w:val="22"/>
      <w:lang w:val="da-DK" w:eastAsia="en-US"/>
    </w:rPr>
  </w:style>
  <w:style w:type="paragraph" w:styleId="Cita">
    <w:name w:val="Quote"/>
    <w:basedOn w:val="Normal"/>
    <w:next w:val="Normal"/>
    <w:link w:val="CitaCar"/>
    <w:uiPriority w:val="29"/>
    <w:qFormat/>
    <w:rsid w:val="00276856"/>
    <w:rPr>
      <w:i/>
      <w:iCs/>
      <w:sz w:val="24"/>
      <w:szCs w:val="24"/>
    </w:rPr>
  </w:style>
  <w:style w:type="character" w:customStyle="1" w:styleId="CitaCar">
    <w:name w:val="Cita Car"/>
    <w:link w:val="Cita"/>
    <w:uiPriority w:val="29"/>
    <w:rsid w:val="00276856"/>
    <w:rPr>
      <w:i/>
      <w:iCs/>
      <w:sz w:val="24"/>
      <w:szCs w:val="24"/>
    </w:rPr>
  </w:style>
  <w:style w:type="paragraph" w:styleId="Citadestacada">
    <w:name w:val="Intense Quote"/>
    <w:basedOn w:val="Normal"/>
    <w:next w:val="Normal"/>
    <w:link w:val="CitadestacadaCar"/>
    <w:uiPriority w:val="30"/>
    <w:qFormat/>
    <w:rsid w:val="00276856"/>
    <w:pPr>
      <w:spacing w:before="240" w:after="240"/>
      <w:ind w:left="1080" w:right="1080"/>
      <w:jc w:val="center"/>
    </w:pPr>
    <w:rPr>
      <w:color w:val="5B9BD5"/>
      <w:sz w:val="24"/>
      <w:szCs w:val="24"/>
    </w:rPr>
  </w:style>
  <w:style w:type="character" w:customStyle="1" w:styleId="CitadestacadaCar">
    <w:name w:val="Cita destacada Car"/>
    <w:link w:val="Citadestacada"/>
    <w:uiPriority w:val="30"/>
    <w:rsid w:val="00276856"/>
    <w:rPr>
      <w:color w:val="5B9BD5"/>
      <w:sz w:val="24"/>
      <w:szCs w:val="24"/>
    </w:rPr>
  </w:style>
  <w:style w:type="character" w:styleId="nfasissutil">
    <w:name w:val="Subtle Emphasis"/>
    <w:uiPriority w:val="19"/>
    <w:qFormat/>
    <w:rsid w:val="00276856"/>
    <w:rPr>
      <w:i/>
      <w:iCs/>
      <w:color w:val="1F4D78"/>
    </w:rPr>
  </w:style>
  <w:style w:type="character" w:styleId="nfasisintenso">
    <w:name w:val="Intense Emphasis"/>
    <w:uiPriority w:val="21"/>
    <w:qFormat/>
    <w:rsid w:val="00276856"/>
    <w:rPr>
      <w:b/>
      <w:bCs/>
      <w:caps/>
      <w:color w:val="1F4D78"/>
      <w:spacing w:val="10"/>
    </w:rPr>
  </w:style>
  <w:style w:type="character" w:styleId="Referenciasutil">
    <w:name w:val="Subtle Reference"/>
    <w:uiPriority w:val="31"/>
    <w:qFormat/>
    <w:rsid w:val="00276856"/>
    <w:rPr>
      <w:b/>
      <w:bCs/>
      <w:color w:val="5B9BD5"/>
    </w:rPr>
  </w:style>
  <w:style w:type="character" w:styleId="Referenciaintensa">
    <w:name w:val="Intense Reference"/>
    <w:uiPriority w:val="32"/>
    <w:qFormat/>
    <w:rsid w:val="00276856"/>
    <w:rPr>
      <w:b/>
      <w:bCs/>
      <w:i/>
      <w:iCs/>
      <w:caps/>
      <w:color w:val="5B9BD5"/>
    </w:rPr>
  </w:style>
  <w:style w:type="character" w:styleId="Ttulodellibro">
    <w:name w:val="Book Title"/>
    <w:uiPriority w:val="33"/>
    <w:qFormat/>
    <w:rsid w:val="00276856"/>
    <w:rPr>
      <w:b/>
      <w:bCs/>
      <w:i/>
      <w:iCs/>
      <w:spacing w:val="0"/>
    </w:rPr>
  </w:style>
  <w:style w:type="paragraph" w:styleId="TtulodeTDC">
    <w:name w:val="TOC Heading"/>
    <w:basedOn w:val="Ttulo1"/>
    <w:next w:val="Normal"/>
    <w:uiPriority w:val="39"/>
    <w:semiHidden/>
    <w:unhideWhenUsed/>
    <w:qFormat/>
    <w:rsid w:val="002768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E5128-C73F-44FE-8D50-DF07F7C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7264</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2018-07-17T21:17:00Z</dcterms:created>
  <dcterms:modified xsi:type="dcterms:W3CDTF">2018-09-26T15:24:00Z</dcterms:modified>
</cp:coreProperties>
</file>