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096C2F9E" w:rsidR="00911335" w:rsidRPr="000E553A" w:rsidRDefault="000F1529" w:rsidP="00521551">
      <w:pPr>
        <w:pStyle w:val="Title"/>
        <w:rPr>
          <w:spacing w:val="-14"/>
          <w:lang w:val="de-DE"/>
        </w:rPr>
      </w:pPr>
      <w:bookmarkStart w:id="0" w:name="_GoBack"/>
      <w:bookmarkEnd w:id="0"/>
      <w:r w:rsidRPr="000E553A">
        <w:rPr>
          <w:spacing w:val="-14"/>
          <w:lang w:val="de-DE"/>
        </w:rPr>
        <w:t>Kompensierter Schock infolge Sepsis</w:t>
      </w:r>
    </w:p>
    <w:p w14:paraId="052E6D7A" w14:textId="77777777" w:rsidR="00067EE6" w:rsidRPr="000E553A" w:rsidRDefault="00067EE6" w:rsidP="00320132">
      <w:pPr>
        <w:pStyle w:val="Heading1"/>
        <w:rPr>
          <w:lang w:val="de-DE"/>
        </w:rPr>
      </w:pPr>
      <w:r w:rsidRPr="000E553A">
        <w:rPr>
          <w:lang w:val="de-DE"/>
        </w:rPr>
        <w:t>Informationen zum Lehrplan</w:t>
      </w:r>
    </w:p>
    <w:p w14:paraId="5B27A03B" w14:textId="77777777" w:rsidR="007972CA" w:rsidRDefault="00A0129B" w:rsidP="00274D82">
      <w:pPr>
        <w:spacing w:line="216" w:lineRule="auto"/>
        <w:rPr>
          <w:lang w:val="de-DE"/>
        </w:rPr>
      </w:pPr>
      <w:r w:rsidRPr="000E553A">
        <w:rPr>
          <w:b/>
          <w:lang w:val="de-DE"/>
        </w:rPr>
        <w:t>Zielgruppe</w:t>
      </w:r>
      <w:r w:rsidRPr="000E553A">
        <w:rPr>
          <w:lang w:val="de-DE"/>
        </w:rPr>
        <w:t>: Für die Behandlung pädiatrischer Patienten verantwortliche medizinische Fachkräfte</w:t>
      </w:r>
    </w:p>
    <w:p w14:paraId="06F85816" w14:textId="77777777" w:rsidR="007972CA" w:rsidRDefault="00A0129B" w:rsidP="00274D82">
      <w:pPr>
        <w:spacing w:line="216" w:lineRule="auto"/>
        <w:rPr>
          <w:lang w:val="de-DE"/>
        </w:rPr>
      </w:pPr>
      <w:r w:rsidRPr="000E553A">
        <w:rPr>
          <w:lang w:val="de-DE"/>
        </w:rPr>
        <w:t xml:space="preserve"> </w:t>
      </w:r>
      <w:r w:rsidRPr="000E553A">
        <w:rPr>
          <w:b/>
          <w:lang w:val="de-DE"/>
        </w:rPr>
        <w:t>Anzahl an Teilnehmern</w:t>
      </w:r>
      <w:r w:rsidRPr="000E553A">
        <w:rPr>
          <w:lang w:val="de-DE"/>
        </w:rPr>
        <w:t xml:space="preserve">: 2 bis 3 Teilnehmer einschließlich der Elternrolle </w:t>
      </w:r>
    </w:p>
    <w:p w14:paraId="2394F8D2" w14:textId="77777777" w:rsidR="007972CA" w:rsidRDefault="00A0129B" w:rsidP="00274D82">
      <w:pPr>
        <w:spacing w:line="216" w:lineRule="auto"/>
        <w:rPr>
          <w:lang w:val="de-DE"/>
        </w:rPr>
      </w:pPr>
      <w:r w:rsidRPr="000E553A">
        <w:rPr>
          <w:b/>
          <w:lang w:val="de-DE"/>
        </w:rPr>
        <w:t>Simulationsdauer</w:t>
      </w:r>
      <w:r w:rsidRPr="000E553A">
        <w:rPr>
          <w:lang w:val="de-DE"/>
        </w:rPr>
        <w:t xml:space="preserve">: 15 Minuten </w:t>
      </w:r>
    </w:p>
    <w:p w14:paraId="245C0F1A" w14:textId="148DEB9F" w:rsidR="00A0129B" w:rsidRPr="000E553A" w:rsidRDefault="00A0129B" w:rsidP="00274D82">
      <w:pPr>
        <w:spacing w:line="216" w:lineRule="auto"/>
        <w:rPr>
          <w:lang w:val="de-DE"/>
        </w:rPr>
      </w:pPr>
      <w:r w:rsidRPr="000E553A">
        <w:rPr>
          <w:b/>
          <w:lang w:val="de-DE"/>
        </w:rPr>
        <w:t>Debriefing-Dauer</w:t>
      </w:r>
      <w:r w:rsidRPr="000E553A">
        <w:rPr>
          <w:lang w:val="de-DE"/>
        </w:rPr>
        <w:t>: 30 Minuten</w:t>
      </w:r>
    </w:p>
    <w:p w14:paraId="38817475" w14:textId="77777777" w:rsidR="00521551" w:rsidRDefault="00067EE6" w:rsidP="00067EE6">
      <w:pPr>
        <w:pStyle w:val="Heading2"/>
        <w:rPr>
          <w:lang w:val="en-US"/>
        </w:rPr>
      </w:pPr>
      <w:r>
        <w:rPr>
          <w:lang w:val="en-US"/>
        </w:rPr>
        <w:t>Lernziele</w:t>
      </w:r>
    </w:p>
    <w:p w14:paraId="595D73C2" w14:textId="77777777" w:rsidR="00067EE6" w:rsidRPr="000E553A" w:rsidRDefault="00067EE6" w:rsidP="00274D82">
      <w:pPr>
        <w:pStyle w:val="ListParagraph"/>
        <w:numPr>
          <w:ilvl w:val="0"/>
          <w:numId w:val="7"/>
        </w:numPr>
        <w:spacing w:line="216" w:lineRule="auto"/>
        <w:rPr>
          <w:lang w:val="de-DE"/>
        </w:rPr>
      </w:pPr>
      <w:r w:rsidRPr="000E553A">
        <w:rPr>
          <w:lang w:val="de-DE"/>
        </w:rPr>
        <w:t>Anwendung eines systematischen Ansatzes zur Beurteilung eines Säuglings</w:t>
      </w:r>
    </w:p>
    <w:p w14:paraId="712ECFB6" w14:textId="77777777" w:rsidR="00067EE6" w:rsidRPr="000E553A" w:rsidRDefault="00067EE6" w:rsidP="00274D82">
      <w:pPr>
        <w:pStyle w:val="ListParagraph"/>
        <w:numPr>
          <w:ilvl w:val="0"/>
          <w:numId w:val="7"/>
        </w:numPr>
        <w:spacing w:line="216" w:lineRule="auto"/>
        <w:rPr>
          <w:lang w:val="de-DE"/>
        </w:rPr>
      </w:pPr>
      <w:r w:rsidRPr="000E553A">
        <w:rPr>
          <w:lang w:val="de-DE"/>
        </w:rPr>
        <w:t>Erkennen der Anzeichen und Symptome eines kompensierten distributiven Schocks, insbesondere eines septischen Schocks</w:t>
      </w:r>
    </w:p>
    <w:p w14:paraId="2BE36B16" w14:textId="77777777" w:rsidR="00067EE6" w:rsidRPr="000E553A" w:rsidRDefault="00067EE6" w:rsidP="00274D82">
      <w:pPr>
        <w:pStyle w:val="ListParagraph"/>
        <w:numPr>
          <w:ilvl w:val="0"/>
          <w:numId w:val="7"/>
        </w:numPr>
        <w:spacing w:line="216" w:lineRule="auto"/>
        <w:rPr>
          <w:lang w:val="de-DE"/>
        </w:rPr>
      </w:pPr>
      <w:r w:rsidRPr="000E553A">
        <w:rPr>
          <w:lang w:val="de-DE"/>
        </w:rPr>
        <w:t>Durchführung der richtigen Behandlung bei kompensiertem septischem Schock</w:t>
      </w:r>
    </w:p>
    <w:p w14:paraId="4E8FE91B" w14:textId="77777777" w:rsidR="00067EE6" w:rsidRPr="000E553A" w:rsidRDefault="00067EE6" w:rsidP="00274D82">
      <w:pPr>
        <w:pStyle w:val="ListParagraph"/>
        <w:numPr>
          <w:ilvl w:val="0"/>
          <w:numId w:val="7"/>
        </w:numPr>
        <w:spacing w:line="216" w:lineRule="auto"/>
        <w:rPr>
          <w:lang w:val="de-DE"/>
        </w:rPr>
      </w:pPr>
      <w:r w:rsidRPr="000E553A">
        <w:rPr>
          <w:lang w:val="de-DE"/>
        </w:rPr>
        <w:t>Erkennen der Notwendigkeit einer frühzeitigen Behandlung mit Antibiotika</w:t>
      </w:r>
    </w:p>
    <w:p w14:paraId="01EEA0E8" w14:textId="4AE78D74" w:rsidR="00521551" w:rsidRPr="000E553A" w:rsidRDefault="00521551" w:rsidP="00521551">
      <w:pPr>
        <w:pStyle w:val="Heading2"/>
        <w:rPr>
          <w:lang w:val="de-DE"/>
        </w:rPr>
      </w:pPr>
      <w:r w:rsidRPr="000E553A">
        <w:rPr>
          <w:lang w:val="de-DE"/>
        </w:rPr>
        <w:t>Verlauf des Szenarios</w:t>
      </w:r>
    </w:p>
    <w:p w14:paraId="3A9F8D91" w14:textId="5E1C9656" w:rsidR="00655687" w:rsidRPr="000E553A" w:rsidRDefault="00D441DD" w:rsidP="000E0023">
      <w:pPr>
        <w:spacing w:line="216" w:lineRule="auto"/>
        <w:rPr>
          <w:lang w:val="de-DE"/>
        </w:rPr>
      </w:pPr>
      <w:r w:rsidRPr="000E553A">
        <w:rPr>
          <w:lang w:val="de-DE"/>
        </w:rPr>
        <w:t xml:space="preserve">Ein 9 Monate altes Mädchen wurde gestern mit der Diagnose Harnwegsinfekt in das Krankenhaus eingeliefert. Ihre Eltern haben nun um eine Kontrolluntersuchung gebeten, da ihre Tochter im Laufe des Vormittags zunehmend unruhiger geworden ist. Das Mädchen hat eine Tachykardie </w:t>
      </w:r>
      <w:r w:rsidR="007972CA">
        <w:rPr>
          <w:lang w:val="de-DE"/>
        </w:rPr>
        <w:t>mit</w:t>
      </w:r>
      <w:r w:rsidR="007972CA" w:rsidRPr="000E553A">
        <w:rPr>
          <w:lang w:val="de-DE"/>
        </w:rPr>
        <w:t xml:space="preserve"> </w:t>
      </w:r>
      <w:r w:rsidRPr="000E553A">
        <w:rPr>
          <w:lang w:val="de-DE"/>
        </w:rPr>
        <w:t>178/min und eine Atemfrequenz von 38/min. Sie hat warme Gliedmaßen mit geröteter Haut, eine Temperatur von 39,8 </w:t>
      </w:r>
      <w:r w:rsidRPr="000E553A">
        <w:rPr>
          <w:vertAlign w:val="superscript"/>
          <w:lang w:val="de-DE"/>
        </w:rPr>
        <w:t>o</w:t>
      </w:r>
      <w:r w:rsidRPr="000E553A">
        <w:rPr>
          <w:lang w:val="de-DE"/>
        </w:rPr>
        <w:t>C und starke periphere Pulse. Sie wirkt wach und orientiert, aber unruhig. Die kapillare Rückfüllzeit der unteren Gliedmaßen ist mit 2 Sekunden sehr hoch; der Blutdruck beträgt 75/40 mm Hg. Bei einer Begutachtung ihrer Windel zeigt sich</w:t>
      </w:r>
      <w:r w:rsidR="007972CA">
        <w:rPr>
          <w:lang w:val="de-DE"/>
        </w:rPr>
        <w:t xml:space="preserve"> </w:t>
      </w:r>
      <w:r w:rsidRPr="000E553A">
        <w:rPr>
          <w:lang w:val="de-DE"/>
        </w:rPr>
        <w:t>dunkler, übelriechender Urin.</w:t>
      </w:r>
    </w:p>
    <w:p w14:paraId="1FCD60D3" w14:textId="16464D4A" w:rsidR="00F25BFF" w:rsidRPr="000E553A" w:rsidRDefault="00DA19CA" w:rsidP="00390D36">
      <w:pPr>
        <w:spacing w:line="216" w:lineRule="auto"/>
        <w:rPr>
          <w:lang w:val="de-DE"/>
        </w:rPr>
      </w:pPr>
      <w:r w:rsidRPr="000E553A">
        <w:rPr>
          <w:lang w:val="de-DE"/>
        </w:rPr>
        <w:t xml:space="preserve">Die Teilnehmer sollen einen kompensierten distributiven Schock infolge einer Sepsis erkennen. Sie sollten die Sauerstoffsättigung </w:t>
      </w:r>
      <w:r w:rsidR="007972CA">
        <w:rPr>
          <w:lang w:val="de-DE"/>
        </w:rPr>
        <w:t>verbessern</w:t>
      </w:r>
      <w:r w:rsidRPr="000E553A">
        <w:rPr>
          <w:lang w:val="de-DE"/>
        </w:rPr>
        <w:t xml:space="preserve"> und einen Flüssigkeit</w:t>
      </w:r>
      <w:r w:rsidR="007972CA">
        <w:rPr>
          <w:lang w:val="de-DE"/>
        </w:rPr>
        <w:t>sbolus</w:t>
      </w:r>
      <w:r w:rsidRPr="000E553A">
        <w:rPr>
          <w:lang w:val="de-DE"/>
        </w:rPr>
        <w:t xml:space="preserve"> </w:t>
      </w:r>
      <w:proofErr w:type="gramStart"/>
      <w:r w:rsidRPr="000E553A">
        <w:rPr>
          <w:lang w:val="de-DE"/>
        </w:rPr>
        <w:t>verabreichen</w:t>
      </w:r>
      <w:proofErr w:type="gramEnd"/>
      <w:r w:rsidR="00884A18">
        <w:rPr>
          <w:lang w:val="de-DE"/>
        </w:rPr>
        <w:t xml:space="preserve"> </w:t>
      </w:r>
      <w:r w:rsidRPr="000E553A">
        <w:rPr>
          <w:lang w:val="de-DE"/>
        </w:rPr>
        <w:t>um die Vitalfunktionen zu stabilisieren und die Temperatur zu senken. Sie sollten außerdem Urin- und Blutproben zur Analyse entnehmen und die Laborergebnisse desselben Morgens, die gerade eingetroffen sind, auswerten. Sie</w:t>
      </w:r>
      <w:r w:rsidR="00390D36">
        <w:rPr>
          <w:lang w:val="de-DE"/>
        </w:rPr>
        <w:t> </w:t>
      </w:r>
      <w:r w:rsidRPr="000E553A">
        <w:rPr>
          <w:lang w:val="de-DE"/>
        </w:rPr>
        <w:t xml:space="preserve">sollten die Anzeichen einer Infektion erkennen und </w:t>
      </w:r>
      <w:r w:rsidR="00AA50D3">
        <w:rPr>
          <w:lang w:val="de-DE"/>
        </w:rPr>
        <w:t xml:space="preserve">ein </w:t>
      </w:r>
      <w:r w:rsidRPr="000E553A">
        <w:rPr>
          <w:lang w:val="de-DE"/>
        </w:rPr>
        <w:t>Breitbandantibiotika verabreichen.</w:t>
      </w:r>
    </w:p>
    <w:p w14:paraId="1E82C412" w14:textId="77777777" w:rsidR="00067EE6" w:rsidRPr="000E553A" w:rsidRDefault="00067EE6" w:rsidP="00320132">
      <w:pPr>
        <w:pStyle w:val="Heading2"/>
        <w:rPr>
          <w:lang w:val="de-DE"/>
        </w:rPr>
      </w:pPr>
      <w:r w:rsidRPr="000E553A">
        <w:rPr>
          <w:lang w:val="de-DE"/>
        </w:rPr>
        <w:t>Debriefing</w:t>
      </w:r>
    </w:p>
    <w:p w14:paraId="19A89F1D" w14:textId="77777777" w:rsidR="00320132" w:rsidRPr="004E2E2C" w:rsidRDefault="00320132" w:rsidP="00320132">
      <w:pPr>
        <w:rPr>
          <w:lang w:val="en-US"/>
        </w:rPr>
      </w:pPr>
      <w:r w:rsidRPr="000E553A">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Pr>
          <w:lang w:val="en-US"/>
        </w:rPr>
        <w:t>Beispiele</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zentrale</w:t>
      </w:r>
      <w:proofErr w:type="spellEnd"/>
      <w:r>
        <w:rPr>
          <w:lang w:val="en-US"/>
        </w:rPr>
        <w:t xml:space="preserve"> </w:t>
      </w:r>
      <w:proofErr w:type="spellStart"/>
      <w:r>
        <w:rPr>
          <w:lang w:val="en-US"/>
        </w:rPr>
        <w:t>Diskussionspunkte</w:t>
      </w:r>
      <w:proofErr w:type="spellEnd"/>
      <w:r>
        <w:rPr>
          <w:lang w:val="en-US"/>
        </w:rPr>
        <w:t>:</w:t>
      </w:r>
    </w:p>
    <w:p w14:paraId="74ECD454" w14:textId="77777777" w:rsidR="00320132" w:rsidRPr="000E553A" w:rsidRDefault="00320132" w:rsidP="00320132">
      <w:pPr>
        <w:pStyle w:val="ListParagraph"/>
        <w:numPr>
          <w:ilvl w:val="0"/>
          <w:numId w:val="10"/>
        </w:numPr>
        <w:rPr>
          <w:lang w:val="de-DE"/>
        </w:rPr>
      </w:pPr>
      <w:r w:rsidRPr="000E553A">
        <w:rPr>
          <w:lang w:val="de-DE"/>
        </w:rPr>
        <w:t>Anzeichen und Symptome eines distributiven Schocks</w:t>
      </w:r>
    </w:p>
    <w:p w14:paraId="3C9A8E95" w14:textId="28EAF879" w:rsidR="00320132" w:rsidRPr="000E553A" w:rsidRDefault="00320132" w:rsidP="00320132">
      <w:pPr>
        <w:pStyle w:val="ListParagraph"/>
        <w:numPr>
          <w:ilvl w:val="0"/>
          <w:numId w:val="10"/>
        </w:numPr>
        <w:rPr>
          <w:lang w:val="de-DE"/>
        </w:rPr>
      </w:pPr>
      <w:r w:rsidRPr="000E553A">
        <w:rPr>
          <w:lang w:val="de-DE"/>
        </w:rPr>
        <w:t>Unterschiede zwischen kompensiertem und hypotensivem Schock infolge einer Sepsis</w:t>
      </w:r>
    </w:p>
    <w:p w14:paraId="105CAB8B" w14:textId="77777777" w:rsidR="00320132" w:rsidRPr="007F0089" w:rsidRDefault="00320132" w:rsidP="00320132">
      <w:pPr>
        <w:pStyle w:val="ListParagraph"/>
        <w:numPr>
          <w:ilvl w:val="0"/>
          <w:numId w:val="10"/>
        </w:numPr>
        <w:rPr>
          <w:lang w:val="en-US"/>
        </w:rPr>
      </w:pPr>
      <w:proofErr w:type="spellStart"/>
      <w:r>
        <w:rPr>
          <w:lang w:val="en-US"/>
        </w:rPr>
        <w:t>Behandlung</w:t>
      </w:r>
      <w:proofErr w:type="spellEnd"/>
      <w:r>
        <w:rPr>
          <w:lang w:val="en-US"/>
        </w:rPr>
        <w:t xml:space="preserve"> </w:t>
      </w:r>
      <w:proofErr w:type="spellStart"/>
      <w:r>
        <w:rPr>
          <w:lang w:val="en-US"/>
        </w:rPr>
        <w:t>eines</w:t>
      </w:r>
      <w:proofErr w:type="spellEnd"/>
      <w:r>
        <w:rPr>
          <w:lang w:val="en-US"/>
        </w:rPr>
        <w:t xml:space="preserve"> </w:t>
      </w:r>
      <w:proofErr w:type="spellStart"/>
      <w:r>
        <w:rPr>
          <w:lang w:val="en-US"/>
        </w:rPr>
        <w:t>kompensierten</w:t>
      </w:r>
      <w:proofErr w:type="spellEnd"/>
      <w:r>
        <w:rPr>
          <w:lang w:val="en-US"/>
        </w:rPr>
        <w:t xml:space="preserve"> </w:t>
      </w:r>
      <w:proofErr w:type="spellStart"/>
      <w:r>
        <w:rPr>
          <w:lang w:val="en-US"/>
        </w:rPr>
        <w:t>septischen</w:t>
      </w:r>
      <w:proofErr w:type="spellEnd"/>
      <w:r>
        <w:rPr>
          <w:lang w:val="en-US"/>
        </w:rPr>
        <w:t xml:space="preserve"> Schocks</w:t>
      </w:r>
    </w:p>
    <w:p w14:paraId="6936641C" w14:textId="77777777" w:rsidR="00CF1088" w:rsidRPr="00167E46" w:rsidRDefault="00CF1088" w:rsidP="00CF1088">
      <w:pPr>
        <w:pStyle w:val="Heading2"/>
        <w:rPr>
          <w:lang w:val="en-US"/>
        </w:rPr>
      </w:pPr>
      <w:r>
        <w:rPr>
          <w:lang w:val="en-US"/>
        </w:rPr>
        <w:t>Literaturhinweise</w:t>
      </w:r>
    </w:p>
    <w:p w14:paraId="66AB64CE" w14:textId="0543A974" w:rsidR="00CF1088" w:rsidRPr="00706BF1" w:rsidRDefault="00CF1088" w:rsidP="000E0023">
      <w:pPr>
        <w:spacing w:line="216" w:lineRule="auto"/>
        <w:rPr>
          <w:lang w:val="en-US"/>
        </w:rPr>
      </w:pPr>
      <w:r w:rsidRPr="00706BF1">
        <w:rPr>
          <w:sz w:val="21"/>
          <w:szCs w:val="21"/>
          <w:lang w:val="en-US"/>
        </w:rPr>
        <w:t>Ian K. Maconochie</w:t>
      </w:r>
      <w:r w:rsidRPr="00706BF1">
        <w:rPr>
          <w:rFonts w:eastAsia="MBCMO F+ MTSY"/>
          <w:sz w:val="21"/>
          <w:szCs w:val="21"/>
          <w:lang w:val="en-US"/>
        </w:rPr>
        <w:t>, Allan R. de Caen, Richard Aickin, Dianne L. Atkins, Dominique Biarent, Anne-Marie Guerguerian, Monica E. Kleinman, David A. Kloeck,Peter A. Meaney, Vinay M. Nadkarni, Kee-Chong Ng, Gabrielle Nuthall, Ameila G. Reis,Naoki Shimizu, James Tibballs, Remigio Veliz Pintos im Auftrag der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xml:space="preserve">, 95 (2015) e147–e168, </w:t>
      </w:r>
      <w:proofErr w:type="spellStart"/>
      <w:r>
        <w:rPr>
          <w:lang w:val="en-US"/>
        </w:rPr>
        <w:t>unter</w:t>
      </w:r>
      <w:proofErr w:type="spellEnd"/>
      <w:r w:rsidRPr="00706BF1">
        <w:rPr>
          <w:szCs w:val="22"/>
          <w:lang w:val="en-US"/>
        </w:rPr>
        <w:t xml:space="preserve"> </w:t>
      </w:r>
      <w:hyperlink r:id="rId8" w:history="1">
        <w:r w:rsidRPr="00843360">
          <w:rPr>
            <w:rStyle w:val="Hyperlink"/>
            <w:szCs w:val="22"/>
            <w:lang w:val="en-US"/>
          </w:rPr>
          <w:t>http://dx.doi.org/10.1016/j.resuscitation.2015.07.044</w:t>
        </w:r>
      </w:hyperlink>
      <w:r>
        <w:rPr>
          <w:color w:val="0080AC"/>
          <w:szCs w:val="22"/>
          <w:lang w:val="en-US"/>
        </w:rPr>
        <w:t xml:space="preserve"> </w:t>
      </w:r>
    </w:p>
    <w:p w14:paraId="4E2DBCED" w14:textId="77777777" w:rsidR="00067EE6" w:rsidRDefault="00067EE6">
      <w:pPr>
        <w:rPr>
          <w:lang w:val="en-US"/>
        </w:rPr>
      </w:pPr>
    </w:p>
    <w:p w14:paraId="4BB5AA3C" w14:textId="77777777" w:rsidR="00067EE6" w:rsidRPr="007972CA" w:rsidRDefault="00067EE6" w:rsidP="00067EE6">
      <w:pPr>
        <w:pStyle w:val="Heading1"/>
        <w:rPr>
          <w:lang w:val="de-DE"/>
        </w:rPr>
      </w:pPr>
      <w:r w:rsidRPr="007972CA">
        <w:rPr>
          <w:lang w:val="de-DE"/>
        </w:rPr>
        <w:lastRenderedPageBreak/>
        <w:t>Setup und Vorbereitung</w:t>
      </w:r>
    </w:p>
    <w:p w14:paraId="1350AD58" w14:textId="77777777" w:rsidR="00521551" w:rsidRPr="007972CA" w:rsidRDefault="00521551" w:rsidP="00521551">
      <w:pPr>
        <w:pStyle w:val="Heading3"/>
        <w:rPr>
          <w:lang w:val="de-DE"/>
        </w:rPr>
      </w:pPr>
      <w:r w:rsidRPr="007972CA">
        <w:rPr>
          <w:lang w:val="de-DE"/>
        </w:rPr>
        <w:t>Zubehör</w:t>
      </w:r>
    </w:p>
    <w:p w14:paraId="1916D1E0" w14:textId="77777777" w:rsidR="00D441DD" w:rsidRPr="007972CA" w:rsidRDefault="00D441DD" w:rsidP="00521551">
      <w:pPr>
        <w:rPr>
          <w:lang w:val="de-DE"/>
        </w:rPr>
        <w:sectPr w:rsidR="00D441DD" w:rsidRPr="007972CA">
          <w:pgSz w:w="11906" w:h="16838"/>
          <w:pgMar w:top="1701" w:right="1134" w:bottom="1701" w:left="1134" w:header="708" w:footer="708" w:gutter="0"/>
          <w:cols w:space="708"/>
          <w:docGrid w:linePitch="360"/>
        </w:sectPr>
      </w:pPr>
    </w:p>
    <w:p w14:paraId="1B7E4E1A" w14:textId="77777777" w:rsidR="00521551" w:rsidRPr="007972CA" w:rsidRDefault="00521551" w:rsidP="00521551">
      <w:pPr>
        <w:rPr>
          <w:lang w:val="de-DE"/>
        </w:rPr>
      </w:pPr>
      <w:r w:rsidRPr="007972CA">
        <w:rPr>
          <w:lang w:val="de-DE"/>
        </w:rPr>
        <w:t>Medizinisches Material:</w:t>
      </w:r>
    </w:p>
    <w:p w14:paraId="5786F91C" w14:textId="77777777" w:rsidR="00521551" w:rsidRDefault="00521551" w:rsidP="00521551">
      <w:pPr>
        <w:pStyle w:val="ListParagraph"/>
        <w:numPr>
          <w:ilvl w:val="0"/>
          <w:numId w:val="2"/>
        </w:numPr>
      </w:pPr>
      <w:r>
        <w:t>Atemwegshilfen</w:t>
      </w:r>
    </w:p>
    <w:p w14:paraId="700F93D1" w14:textId="77777777" w:rsidR="00521551" w:rsidRPr="00D441DD" w:rsidRDefault="00521551" w:rsidP="00521551">
      <w:pPr>
        <w:pStyle w:val="ListParagraph"/>
        <w:numPr>
          <w:ilvl w:val="0"/>
          <w:numId w:val="2"/>
        </w:numPr>
        <w:rPr>
          <w:lang w:val="en-US"/>
        </w:rPr>
      </w:pPr>
      <w:r>
        <w:rPr>
          <w:lang w:val="en-US"/>
        </w:rPr>
        <w:t>Atemwegszubehör (Oropharyngealtubus und Nasopharyngealtubus)</w:t>
      </w:r>
    </w:p>
    <w:p w14:paraId="20A6A14E" w14:textId="77777777" w:rsidR="00521551" w:rsidRDefault="00521551" w:rsidP="00521551">
      <w:pPr>
        <w:pStyle w:val="ListParagraph"/>
        <w:numPr>
          <w:ilvl w:val="0"/>
          <w:numId w:val="2"/>
        </w:numPr>
      </w:pPr>
      <w:r>
        <w:t>Beatmungsbeutel</w:t>
      </w:r>
    </w:p>
    <w:p w14:paraId="3386E1DD" w14:textId="77777777" w:rsidR="00521551" w:rsidRDefault="00521551" w:rsidP="00521551">
      <w:pPr>
        <w:pStyle w:val="ListParagraph"/>
        <w:numPr>
          <w:ilvl w:val="0"/>
          <w:numId w:val="2"/>
        </w:numPr>
      </w:pPr>
      <w:r>
        <w:t>Blutdruckmanschette</w:t>
      </w:r>
    </w:p>
    <w:p w14:paraId="58939B6C" w14:textId="77777777" w:rsidR="00521551" w:rsidRPr="000E553A" w:rsidRDefault="00521551" w:rsidP="00521551">
      <w:pPr>
        <w:pStyle w:val="ListParagraph"/>
        <w:numPr>
          <w:ilvl w:val="0"/>
          <w:numId w:val="2"/>
        </w:numPr>
        <w:rPr>
          <w:lang w:val="en-US"/>
        </w:rPr>
      </w:pPr>
      <w:proofErr w:type="spellStart"/>
      <w:r w:rsidRPr="000E553A">
        <w:rPr>
          <w:lang w:val="en-US"/>
        </w:rPr>
        <w:t>Farbkodiertes</w:t>
      </w:r>
      <w:proofErr w:type="spellEnd"/>
      <w:r w:rsidRPr="000E553A">
        <w:rPr>
          <w:lang w:val="en-US"/>
        </w:rPr>
        <w:t xml:space="preserve">, </w:t>
      </w:r>
      <w:proofErr w:type="spellStart"/>
      <w:r w:rsidRPr="000E553A">
        <w:rPr>
          <w:lang w:val="en-US"/>
        </w:rPr>
        <w:t>längenbasiertes</w:t>
      </w:r>
      <w:proofErr w:type="spellEnd"/>
      <w:r w:rsidRPr="000E553A">
        <w:rPr>
          <w:lang w:val="en-US"/>
        </w:rPr>
        <w:t xml:space="preserve"> </w:t>
      </w:r>
      <w:proofErr w:type="spellStart"/>
      <w:r w:rsidRPr="000E553A">
        <w:rPr>
          <w:lang w:val="en-US"/>
        </w:rPr>
        <w:t>Broselow</w:t>
      </w:r>
      <w:proofErr w:type="spellEnd"/>
      <w:r w:rsidRPr="000E553A">
        <w:rPr>
          <w:lang w:val="en-US"/>
        </w:rPr>
        <w:t>-Band</w:t>
      </w:r>
    </w:p>
    <w:p w14:paraId="31BE6AA8" w14:textId="77777777" w:rsidR="00521551" w:rsidRDefault="00521551" w:rsidP="00521551">
      <w:pPr>
        <w:pStyle w:val="ListParagraph"/>
        <w:numPr>
          <w:ilvl w:val="0"/>
          <w:numId w:val="2"/>
        </w:numPr>
      </w:pPr>
      <w:r>
        <w:t>Kontinuierliche Kapnographie</w:t>
      </w:r>
    </w:p>
    <w:p w14:paraId="54B14FAD" w14:textId="77777777" w:rsidR="00521551" w:rsidRDefault="00521551" w:rsidP="00521551">
      <w:pPr>
        <w:pStyle w:val="ListParagraph"/>
        <w:numPr>
          <w:ilvl w:val="0"/>
          <w:numId w:val="2"/>
        </w:numPr>
      </w:pPr>
      <w:proofErr w:type="spellStart"/>
      <w:r>
        <w:t>Defibrillationspads</w:t>
      </w:r>
      <w:proofErr w:type="spellEnd"/>
    </w:p>
    <w:p w14:paraId="314A7E55" w14:textId="77777777" w:rsidR="00521551" w:rsidRPr="00D441DD" w:rsidRDefault="00521551" w:rsidP="00521551">
      <w:pPr>
        <w:pStyle w:val="ListParagraph"/>
        <w:numPr>
          <w:ilvl w:val="0"/>
          <w:numId w:val="2"/>
        </w:numPr>
        <w:rPr>
          <w:lang w:val="en-US"/>
        </w:rPr>
      </w:pPr>
      <w:r>
        <w:rPr>
          <w:lang w:val="en-US"/>
        </w:rPr>
        <w:t xml:space="preserve">Defibrillator/automatischer externer Defibrillator (AED) </w:t>
      </w:r>
    </w:p>
    <w:p w14:paraId="11DD5E98" w14:textId="77777777" w:rsidR="00521551" w:rsidRDefault="00521551" w:rsidP="00521551">
      <w:pPr>
        <w:pStyle w:val="ListParagraph"/>
        <w:numPr>
          <w:ilvl w:val="0"/>
          <w:numId w:val="2"/>
        </w:numPr>
      </w:pPr>
      <w:r>
        <w:t>EKG-Kabel</w:t>
      </w:r>
    </w:p>
    <w:p w14:paraId="7482AD48" w14:textId="77777777" w:rsidR="00521551" w:rsidRDefault="00521551" w:rsidP="00521551">
      <w:pPr>
        <w:pStyle w:val="ListParagraph"/>
        <w:numPr>
          <w:ilvl w:val="0"/>
          <w:numId w:val="2"/>
        </w:numPr>
      </w:pPr>
      <w:r>
        <w:t>Allgemeine Hilfsmittel zur Medikamentengabe</w:t>
      </w:r>
    </w:p>
    <w:p w14:paraId="543E889C" w14:textId="77777777" w:rsidR="00521551" w:rsidRDefault="00521551" w:rsidP="00521551">
      <w:pPr>
        <w:pStyle w:val="ListParagraph"/>
        <w:numPr>
          <w:ilvl w:val="0"/>
          <w:numId w:val="2"/>
        </w:numPr>
      </w:pPr>
      <w:r>
        <w:t>Blutzuckermessgerät</w:t>
      </w:r>
    </w:p>
    <w:p w14:paraId="7E0BA069" w14:textId="77777777" w:rsidR="00521551" w:rsidRDefault="00521551" w:rsidP="00521551">
      <w:pPr>
        <w:pStyle w:val="ListParagraph"/>
        <w:numPr>
          <w:ilvl w:val="0"/>
          <w:numId w:val="2"/>
        </w:numPr>
      </w:pPr>
      <w:r>
        <w:t>Infusionspumpe und -schlauch</w:t>
      </w:r>
    </w:p>
    <w:p w14:paraId="1F15D0E3" w14:textId="77777777" w:rsidR="00521551" w:rsidRDefault="00521551" w:rsidP="00521551">
      <w:pPr>
        <w:pStyle w:val="ListParagraph"/>
        <w:numPr>
          <w:ilvl w:val="0"/>
          <w:numId w:val="2"/>
        </w:numPr>
      </w:pPr>
      <w:r>
        <w:t>Infusionsbesteck (IV/IO)</w:t>
      </w:r>
    </w:p>
    <w:p w14:paraId="22FB47F1" w14:textId="77777777" w:rsidR="00521551" w:rsidRDefault="00521551" w:rsidP="00521551">
      <w:pPr>
        <w:pStyle w:val="ListParagraph"/>
        <w:numPr>
          <w:ilvl w:val="0"/>
          <w:numId w:val="2"/>
        </w:numPr>
      </w:pPr>
      <w:r>
        <w:t>Hilfsmittel für Sauerstoffgabe</w:t>
      </w:r>
    </w:p>
    <w:p w14:paraId="1D03BA3A" w14:textId="77777777" w:rsidR="00521551" w:rsidRDefault="00521551" w:rsidP="00521551">
      <w:pPr>
        <w:pStyle w:val="ListParagraph"/>
        <w:numPr>
          <w:ilvl w:val="0"/>
          <w:numId w:val="2"/>
        </w:numPr>
      </w:pPr>
      <w:r>
        <w:t>Sauerstoffquelle</w:t>
      </w:r>
    </w:p>
    <w:p w14:paraId="330BF619" w14:textId="77777777" w:rsidR="00521551" w:rsidRDefault="00521551" w:rsidP="00521551">
      <w:pPr>
        <w:pStyle w:val="ListParagraph"/>
        <w:numPr>
          <w:ilvl w:val="0"/>
          <w:numId w:val="2"/>
        </w:numPr>
      </w:pPr>
      <w:r>
        <w:t>Pulsoximeter</w:t>
      </w:r>
    </w:p>
    <w:p w14:paraId="6CECEB4E" w14:textId="77777777" w:rsidR="00521551" w:rsidRDefault="00521551" w:rsidP="00521551">
      <w:pPr>
        <w:pStyle w:val="ListParagraph"/>
        <w:numPr>
          <w:ilvl w:val="0"/>
          <w:numId w:val="2"/>
        </w:numPr>
      </w:pPr>
      <w:r>
        <w:t>Inhalator</w:t>
      </w:r>
    </w:p>
    <w:p w14:paraId="580C0173" w14:textId="77777777" w:rsidR="00521551" w:rsidRDefault="00521551" w:rsidP="00521551">
      <w:pPr>
        <w:pStyle w:val="ListParagraph"/>
        <w:numPr>
          <w:ilvl w:val="0"/>
          <w:numId w:val="2"/>
        </w:numPr>
      </w:pPr>
      <w:r>
        <w:t>Stethoskop</w:t>
      </w:r>
    </w:p>
    <w:p w14:paraId="5FA08B31" w14:textId="77777777" w:rsidR="00521551" w:rsidRPr="000E553A" w:rsidRDefault="00521551" w:rsidP="00521551">
      <w:pPr>
        <w:pStyle w:val="ListParagraph"/>
        <w:numPr>
          <w:ilvl w:val="0"/>
          <w:numId w:val="2"/>
        </w:numPr>
        <w:rPr>
          <w:lang w:val="de-DE"/>
        </w:rPr>
      </w:pPr>
      <w:r w:rsidRPr="000E553A">
        <w:rPr>
          <w:lang w:val="de-DE"/>
        </w:rPr>
        <w:t>Absaugung, Schläuche, Katheter (Yankauer-Spitze) und Kanister</w:t>
      </w:r>
    </w:p>
    <w:p w14:paraId="2D08BEA7" w14:textId="77777777" w:rsidR="00521551" w:rsidRDefault="00521551" w:rsidP="00521551">
      <w:pPr>
        <w:pStyle w:val="ListParagraph"/>
        <w:numPr>
          <w:ilvl w:val="0"/>
          <w:numId w:val="2"/>
        </w:numPr>
      </w:pPr>
      <w:r>
        <w:t>Thermometer</w:t>
      </w:r>
    </w:p>
    <w:p w14:paraId="4386DD11" w14:textId="77777777" w:rsidR="00521551" w:rsidRDefault="00521551" w:rsidP="00521551">
      <w:pPr>
        <w:pStyle w:val="ListParagraph"/>
        <w:numPr>
          <w:ilvl w:val="0"/>
          <w:numId w:val="2"/>
        </w:numPr>
      </w:pPr>
      <w:r>
        <w:t>Universelle Schutzausrüstung</w:t>
      </w:r>
    </w:p>
    <w:p w14:paraId="27DBAB32" w14:textId="77777777" w:rsidR="00625CFB" w:rsidRDefault="00625CFB" w:rsidP="00625CFB">
      <w:r>
        <w:t>Medikamente und Flüssigkeiten:</w:t>
      </w:r>
    </w:p>
    <w:p w14:paraId="314364B9" w14:textId="77777777" w:rsidR="00625CFB" w:rsidRDefault="00625CFB" w:rsidP="00625CFB">
      <w:pPr>
        <w:pStyle w:val="ListParagraph"/>
        <w:numPr>
          <w:ilvl w:val="0"/>
          <w:numId w:val="4"/>
        </w:numPr>
      </w:pPr>
      <w:r>
        <w:t>Albuterol</w:t>
      </w:r>
    </w:p>
    <w:p w14:paraId="017BD298" w14:textId="77777777" w:rsidR="00625CFB" w:rsidRDefault="00625CFB" w:rsidP="00625CFB">
      <w:pPr>
        <w:pStyle w:val="ListParagraph"/>
        <w:numPr>
          <w:ilvl w:val="0"/>
          <w:numId w:val="4"/>
        </w:numPr>
      </w:pPr>
      <w:r>
        <w:t>Antibiotika</w:t>
      </w:r>
    </w:p>
    <w:p w14:paraId="064ACC57" w14:textId="75F39AF3" w:rsidR="00625CFB" w:rsidRDefault="00625CFB" w:rsidP="00625CFB">
      <w:pPr>
        <w:pStyle w:val="ListParagraph"/>
        <w:numPr>
          <w:ilvl w:val="0"/>
          <w:numId w:val="4"/>
        </w:numPr>
      </w:pPr>
      <w:r>
        <w:t>Antihistamin</w:t>
      </w:r>
      <w:r w:rsidR="00AA50D3">
        <w:t>ika</w:t>
      </w:r>
    </w:p>
    <w:p w14:paraId="7E8DE524" w14:textId="77777777" w:rsidR="00625CFB" w:rsidRDefault="00625CFB" w:rsidP="00625CFB">
      <w:pPr>
        <w:pStyle w:val="ListParagraph"/>
        <w:numPr>
          <w:ilvl w:val="0"/>
          <w:numId w:val="4"/>
        </w:numPr>
      </w:pPr>
      <w:r>
        <w:t>Corticosteroide</w:t>
      </w:r>
    </w:p>
    <w:p w14:paraId="249CA2FA" w14:textId="77777777" w:rsidR="00625CFB" w:rsidRDefault="00625CFB" w:rsidP="00625CFB">
      <w:pPr>
        <w:pStyle w:val="ListParagraph"/>
        <w:numPr>
          <w:ilvl w:val="0"/>
          <w:numId w:val="4"/>
        </w:numPr>
      </w:pPr>
      <w:r>
        <w:t>Dobutamin</w:t>
      </w:r>
    </w:p>
    <w:p w14:paraId="28252604" w14:textId="77777777" w:rsidR="00625CFB" w:rsidRDefault="00625CFB" w:rsidP="00625CFB">
      <w:pPr>
        <w:pStyle w:val="ListParagraph"/>
        <w:numPr>
          <w:ilvl w:val="0"/>
          <w:numId w:val="4"/>
        </w:numPr>
      </w:pPr>
      <w:r>
        <w:t>Dopamin</w:t>
      </w:r>
    </w:p>
    <w:p w14:paraId="34302F16" w14:textId="77777777" w:rsidR="00625CFB" w:rsidRDefault="00625CFB" w:rsidP="00625CFB">
      <w:pPr>
        <w:pStyle w:val="ListParagraph"/>
        <w:numPr>
          <w:ilvl w:val="0"/>
          <w:numId w:val="4"/>
        </w:numPr>
      </w:pPr>
      <w:r>
        <w:t>Epinephrin (Adrenalin)</w:t>
      </w:r>
    </w:p>
    <w:p w14:paraId="378B2B58" w14:textId="77777777" w:rsidR="00625CFB" w:rsidRDefault="00625CFB" w:rsidP="00625CFB">
      <w:pPr>
        <w:pStyle w:val="ListParagraph"/>
        <w:numPr>
          <w:ilvl w:val="0"/>
          <w:numId w:val="4"/>
        </w:numPr>
      </w:pPr>
      <w:r>
        <w:t>Ringer-Lactat-Lösung</w:t>
      </w:r>
    </w:p>
    <w:p w14:paraId="710AAC54" w14:textId="77777777" w:rsidR="00625CFB" w:rsidRDefault="00625CFB" w:rsidP="00625CFB">
      <w:pPr>
        <w:pStyle w:val="ListParagraph"/>
        <w:numPr>
          <w:ilvl w:val="0"/>
          <w:numId w:val="4"/>
        </w:numPr>
      </w:pPr>
      <w:r>
        <w:t>Milrinon</w:t>
      </w:r>
    </w:p>
    <w:p w14:paraId="4181F8CB" w14:textId="77777777" w:rsidR="00625CFB" w:rsidRDefault="00625CFB" w:rsidP="00625CFB">
      <w:pPr>
        <w:pStyle w:val="ListParagraph"/>
        <w:numPr>
          <w:ilvl w:val="0"/>
          <w:numId w:val="4"/>
        </w:numPr>
      </w:pPr>
      <w:r>
        <w:t>Nitroglyzerin</w:t>
      </w:r>
    </w:p>
    <w:p w14:paraId="32325B57" w14:textId="77777777" w:rsidR="00625CFB" w:rsidRDefault="00625CFB" w:rsidP="00625CFB">
      <w:pPr>
        <w:pStyle w:val="ListParagraph"/>
        <w:numPr>
          <w:ilvl w:val="0"/>
          <w:numId w:val="4"/>
        </w:numPr>
      </w:pPr>
      <w:r>
        <w:t>Norepinephrin</w:t>
      </w:r>
    </w:p>
    <w:p w14:paraId="50E6D90B" w14:textId="77777777" w:rsidR="00625CFB" w:rsidRDefault="00625CFB" w:rsidP="00625CFB">
      <w:pPr>
        <w:pStyle w:val="ListParagraph"/>
        <w:numPr>
          <w:ilvl w:val="0"/>
          <w:numId w:val="4"/>
        </w:numPr>
      </w:pPr>
      <w:r>
        <w:t>Physiologische Kochsalzlösung</w:t>
      </w:r>
    </w:p>
    <w:p w14:paraId="43215CED" w14:textId="77777777" w:rsidR="00625CFB" w:rsidRPr="000E553A" w:rsidRDefault="00625CFB" w:rsidP="00625CFB">
      <w:pPr>
        <w:pStyle w:val="ListParagraph"/>
        <w:numPr>
          <w:ilvl w:val="0"/>
          <w:numId w:val="4"/>
        </w:numPr>
        <w:rPr>
          <w:spacing w:val="-4"/>
        </w:rPr>
      </w:pPr>
      <w:r w:rsidRPr="000E553A">
        <w:rPr>
          <w:spacing w:val="-4"/>
        </w:rPr>
        <w:t>Medikamente für die Intubation im Notfall</w:t>
      </w:r>
    </w:p>
    <w:p w14:paraId="71F6D972" w14:textId="77777777" w:rsidR="00625CFB" w:rsidRDefault="00625CFB" w:rsidP="00625CFB">
      <w:pPr>
        <w:pStyle w:val="ListParagraph"/>
        <w:numPr>
          <w:ilvl w:val="0"/>
          <w:numId w:val="4"/>
        </w:numPr>
      </w:pPr>
      <w:r>
        <w:t>Beruhigungsmittel/Analgetika</w:t>
      </w:r>
    </w:p>
    <w:p w14:paraId="2600D317" w14:textId="77777777" w:rsidR="00D441DD" w:rsidRDefault="00D441DD" w:rsidP="00DA19CA">
      <w:r>
        <w:t>Requisiten:</w:t>
      </w:r>
    </w:p>
    <w:p w14:paraId="08AEE9C2" w14:textId="77777777" w:rsidR="009953F7" w:rsidRDefault="009953F7" w:rsidP="009953F7">
      <w:pPr>
        <w:pStyle w:val="ListParagraph"/>
        <w:numPr>
          <w:ilvl w:val="0"/>
          <w:numId w:val="4"/>
        </w:numPr>
        <w:rPr>
          <w:lang w:val="en-US"/>
        </w:rPr>
      </w:pPr>
      <w:r>
        <w:rPr>
          <w:lang w:val="en-US"/>
        </w:rPr>
        <w:t>Säuglingsbett</w:t>
      </w:r>
    </w:p>
    <w:p w14:paraId="394A6722" w14:textId="77777777" w:rsidR="00D441DD" w:rsidRPr="000E553A" w:rsidRDefault="00D441DD" w:rsidP="00D441DD">
      <w:pPr>
        <w:pStyle w:val="ListParagraph"/>
        <w:numPr>
          <w:ilvl w:val="0"/>
          <w:numId w:val="4"/>
        </w:numPr>
        <w:rPr>
          <w:lang w:val="de-DE"/>
        </w:rPr>
      </w:pPr>
      <w:r w:rsidRPr="000E553A">
        <w:rPr>
          <w:lang w:val="de-DE"/>
        </w:rPr>
        <w:t>Dunkelgelbe Flüssigkeit und geruchsintensive Substanz zur Simulation von infektiösem Urin</w:t>
      </w:r>
    </w:p>
    <w:p w14:paraId="76634AE8" w14:textId="2FB72F6B" w:rsidR="009953F7" w:rsidRPr="000E553A" w:rsidRDefault="009953F7" w:rsidP="009953F7">
      <w:pPr>
        <w:pStyle w:val="ListParagraph"/>
        <w:numPr>
          <w:ilvl w:val="0"/>
          <w:numId w:val="4"/>
        </w:numPr>
        <w:rPr>
          <w:lang w:val="de-DE"/>
        </w:rPr>
      </w:pPr>
      <w:r w:rsidRPr="000E553A">
        <w:rPr>
          <w:lang w:val="de-DE"/>
        </w:rPr>
        <w:t>Krankenhauskleidung für Säuglinge und</w:t>
      </w:r>
      <w:r w:rsidR="000E553A" w:rsidRPr="000E553A">
        <w:rPr>
          <w:lang w:val="de-DE"/>
        </w:rPr>
        <w:t> </w:t>
      </w:r>
      <w:r w:rsidRPr="000E553A">
        <w:rPr>
          <w:lang w:val="de-DE"/>
        </w:rPr>
        <w:t>Windel</w:t>
      </w:r>
    </w:p>
    <w:p w14:paraId="5A3D9207" w14:textId="77777777" w:rsidR="009953F7" w:rsidRPr="000E553A" w:rsidRDefault="009953F7" w:rsidP="00D441DD">
      <w:pPr>
        <w:pStyle w:val="ListParagraph"/>
        <w:numPr>
          <w:ilvl w:val="0"/>
          <w:numId w:val="4"/>
        </w:numPr>
        <w:rPr>
          <w:lang w:val="de-DE"/>
        </w:rPr>
        <w:sectPr w:rsidR="009953F7" w:rsidRPr="000E553A" w:rsidSect="00D441DD">
          <w:type w:val="continuous"/>
          <w:pgSz w:w="11906" w:h="16838"/>
          <w:pgMar w:top="1701" w:right="1134" w:bottom="1701" w:left="1134" w:header="708" w:footer="708" w:gutter="0"/>
          <w:cols w:num="2" w:space="708"/>
          <w:docGrid w:linePitch="360"/>
        </w:sectPr>
      </w:pPr>
    </w:p>
    <w:p w14:paraId="0717F82E" w14:textId="77777777" w:rsidR="00067EE6" w:rsidRDefault="00067EE6" w:rsidP="00067EE6">
      <w:pPr>
        <w:pStyle w:val="Heading2"/>
      </w:pPr>
      <w:r>
        <w:t>Vorbereitung vor der Simulation</w:t>
      </w:r>
    </w:p>
    <w:p w14:paraId="3D98A3D3" w14:textId="729A56AA" w:rsidR="00067EE6" w:rsidRPr="000E0023" w:rsidRDefault="00067EE6" w:rsidP="00067EE6">
      <w:pPr>
        <w:pStyle w:val="ListParagraph"/>
        <w:numPr>
          <w:ilvl w:val="0"/>
          <w:numId w:val="9"/>
        </w:numPr>
        <w:rPr>
          <w:spacing w:val="-4"/>
        </w:rPr>
      </w:pPr>
      <w:r w:rsidRPr="000E0023">
        <w:rPr>
          <w:spacing w:val="-4"/>
          <w:szCs w:val="22"/>
        </w:rPr>
        <w:t xml:space="preserve">Richten Sie den Raum so </w:t>
      </w:r>
      <w:proofErr w:type="spellStart"/>
      <w:r w:rsidRPr="000E0023">
        <w:rPr>
          <w:spacing w:val="-4"/>
          <w:szCs w:val="22"/>
        </w:rPr>
        <w:t>ein</w:t>
      </w:r>
      <w:proofErr w:type="spellEnd"/>
      <w:r w:rsidRPr="000E0023">
        <w:rPr>
          <w:spacing w:val="-4"/>
          <w:szCs w:val="22"/>
        </w:rPr>
        <w:t xml:space="preserve">, </w:t>
      </w:r>
      <w:proofErr w:type="spellStart"/>
      <w:r w:rsidRPr="000E0023">
        <w:rPr>
          <w:spacing w:val="-4"/>
          <w:szCs w:val="22"/>
        </w:rPr>
        <w:t>dass</w:t>
      </w:r>
      <w:proofErr w:type="spellEnd"/>
      <w:r w:rsidRPr="000E0023">
        <w:rPr>
          <w:spacing w:val="-4"/>
          <w:szCs w:val="22"/>
        </w:rPr>
        <w:t xml:space="preserve"> er </w:t>
      </w:r>
      <w:proofErr w:type="spellStart"/>
      <w:r w:rsidRPr="000E0023">
        <w:rPr>
          <w:spacing w:val="-4"/>
          <w:szCs w:val="22"/>
        </w:rPr>
        <w:t>wie</w:t>
      </w:r>
      <w:proofErr w:type="spellEnd"/>
      <w:r w:rsidRPr="000E0023">
        <w:rPr>
          <w:spacing w:val="-4"/>
          <w:szCs w:val="22"/>
        </w:rPr>
        <w:t xml:space="preserve"> </w:t>
      </w:r>
      <w:proofErr w:type="spellStart"/>
      <w:r w:rsidRPr="000E0023">
        <w:rPr>
          <w:spacing w:val="-4"/>
          <w:szCs w:val="22"/>
        </w:rPr>
        <w:t>ein</w:t>
      </w:r>
      <w:proofErr w:type="spellEnd"/>
      <w:r w:rsidRPr="000E0023">
        <w:rPr>
          <w:spacing w:val="-4"/>
          <w:szCs w:val="22"/>
        </w:rPr>
        <w:t xml:space="preserve"> </w:t>
      </w:r>
      <w:proofErr w:type="spellStart"/>
      <w:r w:rsidRPr="000E0023">
        <w:rPr>
          <w:spacing w:val="-4"/>
          <w:szCs w:val="22"/>
        </w:rPr>
        <w:t>gewöhnliche</w:t>
      </w:r>
      <w:r w:rsidR="00AA50D3">
        <w:rPr>
          <w:spacing w:val="-4"/>
          <w:szCs w:val="22"/>
        </w:rPr>
        <w:t>s</w:t>
      </w:r>
      <w:proofErr w:type="spellEnd"/>
      <w:r w:rsidRPr="000E0023">
        <w:rPr>
          <w:spacing w:val="-4"/>
          <w:szCs w:val="22"/>
        </w:rPr>
        <w:t xml:space="preserve"> </w:t>
      </w:r>
      <w:proofErr w:type="spellStart"/>
      <w:r w:rsidRPr="000E0023">
        <w:rPr>
          <w:spacing w:val="-4"/>
          <w:szCs w:val="22"/>
        </w:rPr>
        <w:t>pädiatrische</w:t>
      </w:r>
      <w:r w:rsidR="00AA50D3">
        <w:rPr>
          <w:spacing w:val="-4"/>
          <w:szCs w:val="22"/>
        </w:rPr>
        <w:t>s</w:t>
      </w:r>
      <w:proofErr w:type="spellEnd"/>
      <w:r w:rsidRPr="000E0023">
        <w:rPr>
          <w:spacing w:val="-4"/>
          <w:szCs w:val="22"/>
        </w:rPr>
        <w:t xml:space="preserve"> </w:t>
      </w:r>
      <w:proofErr w:type="spellStart"/>
      <w:r w:rsidRPr="000E0023">
        <w:rPr>
          <w:spacing w:val="-4"/>
          <w:szCs w:val="22"/>
        </w:rPr>
        <w:t>Patienten</w:t>
      </w:r>
      <w:r w:rsidR="00AA50D3">
        <w:rPr>
          <w:spacing w:val="-4"/>
          <w:szCs w:val="22"/>
        </w:rPr>
        <w:t>zimmer</w:t>
      </w:r>
      <w:proofErr w:type="spellEnd"/>
      <w:r w:rsidRPr="000E0023">
        <w:rPr>
          <w:spacing w:val="-4"/>
          <w:szCs w:val="22"/>
        </w:rPr>
        <w:t xml:space="preserve"> </w:t>
      </w:r>
      <w:proofErr w:type="spellStart"/>
      <w:r w:rsidRPr="000E0023">
        <w:rPr>
          <w:spacing w:val="-4"/>
          <w:szCs w:val="22"/>
        </w:rPr>
        <w:t>aussieht</w:t>
      </w:r>
      <w:proofErr w:type="spellEnd"/>
      <w:r w:rsidRPr="000E0023">
        <w:rPr>
          <w:spacing w:val="-4"/>
          <w:szCs w:val="22"/>
        </w:rPr>
        <w:t xml:space="preserve">, in dem die gesamte Ausstattung einsatzbereit ist und ein Patientenmonitor mit </w:t>
      </w:r>
      <w:proofErr w:type="gramStart"/>
      <w:r w:rsidRPr="000E0023">
        <w:rPr>
          <w:spacing w:val="-4"/>
          <w:szCs w:val="22"/>
        </w:rPr>
        <w:t>LLEAP oder</w:t>
      </w:r>
      <w:proofErr w:type="gramEnd"/>
      <w:r w:rsidRPr="000E0023">
        <w:rPr>
          <w:spacing w:val="-4"/>
          <w:szCs w:val="22"/>
        </w:rPr>
        <w:t xml:space="preserve"> SimPad verbunden ist.</w:t>
      </w:r>
    </w:p>
    <w:p w14:paraId="23D1A873" w14:textId="2EC9AF75" w:rsidR="00067EE6" w:rsidRPr="000E553A" w:rsidRDefault="00067EE6" w:rsidP="00067EE6">
      <w:pPr>
        <w:pStyle w:val="ListParagraph"/>
        <w:numPr>
          <w:ilvl w:val="0"/>
          <w:numId w:val="9"/>
        </w:numPr>
        <w:rPr>
          <w:szCs w:val="22"/>
          <w:lang w:val="de-DE"/>
        </w:rPr>
      </w:pPr>
      <w:r w:rsidRPr="000E553A">
        <w:rPr>
          <w:szCs w:val="22"/>
          <w:lang w:val="de-DE"/>
        </w:rPr>
        <w:t>Ziehen Sie dem Simulator Krankenhauskleidung für Säuglinge und eine Windel mit dunklem, übelriechendem Urin an und legen Sie den Simulator in ein Säuglingsbett.</w:t>
      </w:r>
    </w:p>
    <w:p w14:paraId="3D38129A" w14:textId="3661C3D9" w:rsidR="009953F7" w:rsidRPr="000E553A" w:rsidRDefault="00D211F9" w:rsidP="00067EE6">
      <w:pPr>
        <w:pStyle w:val="ListParagraph"/>
        <w:numPr>
          <w:ilvl w:val="0"/>
          <w:numId w:val="9"/>
        </w:numPr>
        <w:rPr>
          <w:szCs w:val="22"/>
          <w:lang w:val="de-DE"/>
        </w:rPr>
      </w:pPr>
      <w:r w:rsidRPr="000E553A">
        <w:rPr>
          <w:szCs w:val="22"/>
          <w:lang w:val="de-DE"/>
        </w:rPr>
        <w:t>Befeuchten Sie die Stirn des Simulators, um Schweiß zu simulieren.</w:t>
      </w:r>
    </w:p>
    <w:p w14:paraId="24806783" w14:textId="24D41B96" w:rsidR="00802E20" w:rsidRPr="000E553A" w:rsidRDefault="00802E20" w:rsidP="00067EE6">
      <w:pPr>
        <w:pStyle w:val="ListParagraph"/>
        <w:numPr>
          <w:ilvl w:val="0"/>
          <w:numId w:val="9"/>
        </w:numPr>
        <w:rPr>
          <w:spacing w:val="-6"/>
          <w:szCs w:val="22"/>
          <w:lang w:val="de-DE"/>
        </w:rPr>
      </w:pPr>
      <w:r w:rsidRPr="000E553A">
        <w:rPr>
          <w:spacing w:val="-6"/>
          <w:szCs w:val="22"/>
          <w:lang w:val="de-DE"/>
        </w:rPr>
        <w:t>Drucken Sie das Krankenblatt aus und stellen Sie es den Teilnehmern während der Simulation zur Verfügung.</w:t>
      </w:r>
    </w:p>
    <w:p w14:paraId="3134A601" w14:textId="77777777" w:rsidR="00067EE6" w:rsidRPr="000E553A" w:rsidRDefault="00067EE6" w:rsidP="00067EE6">
      <w:pPr>
        <w:pStyle w:val="Heading2"/>
        <w:rPr>
          <w:lang w:val="de-DE"/>
        </w:rPr>
      </w:pPr>
      <w:r w:rsidRPr="000E553A">
        <w:rPr>
          <w:lang w:val="de-DE"/>
        </w:rPr>
        <w:t>Instruktionen</w:t>
      </w:r>
    </w:p>
    <w:p w14:paraId="4BD131E1" w14:textId="77777777" w:rsidR="00067EE6" w:rsidRPr="000E553A" w:rsidRDefault="00067EE6" w:rsidP="00067EE6">
      <w:pPr>
        <w:rPr>
          <w:i/>
          <w:szCs w:val="22"/>
          <w:lang w:val="de-DE"/>
        </w:rPr>
      </w:pPr>
      <w:r w:rsidRPr="000E553A">
        <w:rPr>
          <w:i/>
          <w:szCs w:val="22"/>
          <w:lang w:val="de-DE"/>
        </w:rPr>
        <w:t>Die Instruktionen sollten den Lernenden vor Beginn der Simulation laut vorgelesen werden.</w:t>
      </w:r>
    </w:p>
    <w:p w14:paraId="33736373" w14:textId="6726C3B6" w:rsidR="00067EE6" w:rsidRPr="000E553A" w:rsidRDefault="005B7C03" w:rsidP="00DA19CA">
      <w:pPr>
        <w:rPr>
          <w:lang w:val="de-DE"/>
        </w:rPr>
      </w:pPr>
      <w:r w:rsidRPr="000E553A">
        <w:rPr>
          <w:lang w:val="de-DE"/>
        </w:rPr>
        <w:t>Pädiatrie, 10:15 Uhr</w:t>
      </w:r>
    </w:p>
    <w:p w14:paraId="6CBAFD07" w14:textId="5C8D3932" w:rsidR="00F07F38" w:rsidRPr="000E553A" w:rsidRDefault="00F07F38" w:rsidP="00DA19CA">
      <w:pPr>
        <w:rPr>
          <w:lang w:val="de-DE"/>
        </w:rPr>
      </w:pPr>
      <w:r w:rsidRPr="000E553A">
        <w:rPr>
          <w:lang w:val="de-DE"/>
        </w:rPr>
        <w:t>Sie w</w:t>
      </w:r>
      <w:r w:rsidR="00AA50D3">
        <w:rPr>
          <w:lang w:val="de-DE"/>
        </w:rPr>
        <w:t>e</w:t>
      </w:r>
      <w:r w:rsidRPr="000E553A">
        <w:rPr>
          <w:lang w:val="de-DE"/>
        </w:rPr>
        <w:t xml:space="preserve">rden in das Zimmer eines 9 Monate alten Mädchens gerufen, das gestern Morgen ins Krankenhaus eingeliefert und wegen einer Harnwegsinfektion behandelt </w:t>
      </w:r>
      <w:proofErr w:type="spellStart"/>
      <w:r w:rsidRPr="000E553A">
        <w:rPr>
          <w:lang w:val="de-DE"/>
        </w:rPr>
        <w:t>wd</w:t>
      </w:r>
      <w:proofErr w:type="spellEnd"/>
      <w:r w:rsidRPr="000E553A">
        <w:rPr>
          <w:lang w:val="de-DE"/>
        </w:rPr>
        <w:t>. Ihre Eltern bitten um eine Kontrolluntersuchung, da ihre Tochter zunehmend unruhiger geworden ist und ihre Temperatur gestiegen ist. Bitte gehen Sie zur Patientin.</w:t>
      </w:r>
    </w:p>
    <w:p w14:paraId="29D8F1FC" w14:textId="5A80C0D6" w:rsidR="008922D2" w:rsidRPr="000E553A" w:rsidRDefault="008922D2" w:rsidP="00DA19CA">
      <w:pPr>
        <w:rPr>
          <w:rFonts w:eastAsiaTheme="minorHAnsi"/>
          <w:spacing w:val="-6"/>
          <w:lang w:val="de-DE"/>
        </w:rPr>
      </w:pPr>
      <w:r w:rsidRPr="000E553A">
        <w:rPr>
          <w:rFonts w:eastAsiaTheme="minorHAnsi"/>
          <w:spacing w:val="-6"/>
          <w:lang w:val="de-DE"/>
        </w:rPr>
        <w:t>Bevor Sie mit der Simulation beginnen, sehen Sie sich den Simulationsraum und die vorhandene Ausstattung an.</w:t>
      </w:r>
    </w:p>
    <w:p w14:paraId="1872C4C3" w14:textId="3C1B96D8" w:rsidR="00802E20" w:rsidRPr="000E553A" w:rsidRDefault="00802E20" w:rsidP="00DA19CA">
      <w:pPr>
        <w:rPr>
          <w:i/>
          <w:sz w:val="20"/>
          <w:lang w:val="de-DE"/>
        </w:rPr>
      </w:pPr>
      <w:r w:rsidRPr="000E553A">
        <w:rPr>
          <w:i/>
          <w:sz w:val="20"/>
          <w:lang w:val="de-DE"/>
        </w:rPr>
        <w:lastRenderedPageBreak/>
        <w:t>(Denken Sie daran, den Teilnehmern die Patientenakte während der Simulation zur Verfügung zu stellen.)</w:t>
      </w:r>
    </w:p>
    <w:p w14:paraId="5D8DE3E6" w14:textId="77777777" w:rsidR="005E5BB4" w:rsidRPr="000E553A" w:rsidRDefault="005E5BB4" w:rsidP="005E5BB4">
      <w:pPr>
        <w:pStyle w:val="Heading1"/>
        <w:rPr>
          <w:lang w:val="de-DE"/>
        </w:rPr>
      </w:pPr>
      <w:r w:rsidRPr="000E553A">
        <w:rPr>
          <w:lang w:val="de-DE"/>
        </w:rPr>
        <w:t>Individuelle Anpassung des Szenarios</w:t>
      </w:r>
    </w:p>
    <w:p w14:paraId="276CC446" w14:textId="77777777" w:rsidR="005E5BB4" w:rsidRPr="000E553A" w:rsidRDefault="005E5BB4" w:rsidP="005E5BB4">
      <w:pPr>
        <w:rPr>
          <w:lang w:val="de-DE"/>
        </w:rPr>
      </w:pPr>
      <w:r w:rsidRPr="000E553A">
        <w:rPr>
          <w:lang w:val="de-DE"/>
        </w:rPr>
        <w:t>Das Szenario kann als Grundlage für die Erstellung neuer Szenarien mit anderen oder zusätzlichen Lernzielen dienen. Wenn Sie ein bestehendes Szenario anpassen, müssen Sie sich darüber im Klaren sein, welche Interventionen die Lernende zeigen sollen und welche Änderungen Sie in Bezug auf die Lernziele, den Szenarienverlauf, die Programmierung und das Begleitmaterial vornehmen müssen. Dadurch können Sie jedoch schnell Ihre Auswahl an Szenarien steigern, da Sie einen Großteil der Patienteninformationen und Elemente der Szenarienprogrammierung sowie des Begleitmaterials aufgreifen können.</w:t>
      </w:r>
    </w:p>
    <w:p w14:paraId="12B2837B" w14:textId="77777777" w:rsidR="005E5BB4" w:rsidRPr="000E553A" w:rsidRDefault="005E5BB4" w:rsidP="005E5BB4">
      <w:pPr>
        <w:rPr>
          <w:lang w:val="de-DE"/>
        </w:rPr>
      </w:pPr>
      <w:r w:rsidRPr="000E553A">
        <w:rPr>
          <w:lang w:val="de-DE"/>
        </w:rPr>
        <w:t>Hier finden Sie einige Anregungen für die individuelle Anpassung dieses Szenarios:</w:t>
      </w:r>
    </w:p>
    <w:tbl>
      <w:tblPr>
        <w:tblStyle w:val="TableGrid"/>
        <w:tblW w:w="0" w:type="auto"/>
        <w:tblLook w:val="04A0" w:firstRow="1" w:lastRow="0" w:firstColumn="1" w:lastColumn="0" w:noHBand="0" w:noVBand="1"/>
      </w:tblPr>
      <w:tblGrid>
        <w:gridCol w:w="2547"/>
        <w:gridCol w:w="7081"/>
      </w:tblGrid>
      <w:tr w:rsidR="005E5BB4" w:rsidRPr="00167E46" w14:paraId="5F5646DC" w14:textId="77777777" w:rsidTr="006D7E47">
        <w:tc>
          <w:tcPr>
            <w:tcW w:w="2547" w:type="dxa"/>
            <w:tcBorders>
              <w:left w:val="nil"/>
              <w:bottom w:val="single" w:sz="4" w:space="0" w:color="auto"/>
              <w:right w:val="nil"/>
            </w:tcBorders>
          </w:tcPr>
          <w:p w14:paraId="656AB530" w14:textId="77777777" w:rsidR="005E5BB4" w:rsidRPr="00167E46" w:rsidRDefault="005E5BB4" w:rsidP="006D7E47">
            <w:pPr>
              <w:spacing w:before="0"/>
              <w:rPr>
                <w:b/>
              </w:rPr>
            </w:pPr>
            <w:r>
              <w:rPr>
                <w:b/>
              </w:rPr>
              <w:t xml:space="preserve">Neue </w:t>
            </w:r>
            <w:proofErr w:type="spellStart"/>
            <w:r>
              <w:rPr>
                <w:b/>
              </w:rPr>
              <w:t>Lernziele</w:t>
            </w:r>
            <w:proofErr w:type="spellEnd"/>
          </w:p>
        </w:tc>
        <w:tc>
          <w:tcPr>
            <w:tcW w:w="7081" w:type="dxa"/>
            <w:tcBorders>
              <w:left w:val="nil"/>
              <w:bottom w:val="single" w:sz="4" w:space="0" w:color="auto"/>
              <w:right w:val="nil"/>
            </w:tcBorders>
          </w:tcPr>
          <w:p w14:paraId="49B5D26C" w14:textId="77777777" w:rsidR="005E5BB4" w:rsidRPr="00167E46" w:rsidRDefault="005E5BB4" w:rsidP="006D7E47">
            <w:pPr>
              <w:spacing w:before="0"/>
              <w:rPr>
                <w:b/>
              </w:rPr>
            </w:pPr>
            <w:r>
              <w:rPr>
                <w:b/>
              </w:rPr>
              <w:t>Änderungen am Szenario</w:t>
            </w:r>
          </w:p>
        </w:tc>
      </w:tr>
      <w:tr w:rsidR="005E5BB4" w:rsidRPr="00E3416B" w14:paraId="66D5A1EB" w14:textId="77777777" w:rsidTr="006D7E47">
        <w:tc>
          <w:tcPr>
            <w:tcW w:w="2547" w:type="dxa"/>
            <w:tcBorders>
              <w:left w:val="nil"/>
              <w:bottom w:val="single" w:sz="4" w:space="0" w:color="auto"/>
              <w:right w:val="nil"/>
            </w:tcBorders>
          </w:tcPr>
          <w:p w14:paraId="0BE946A8" w14:textId="77777777" w:rsidR="005E5BB4" w:rsidRPr="00167E46" w:rsidRDefault="005E5BB4" w:rsidP="006D7E47">
            <w:pPr>
              <w:spacing w:before="0"/>
            </w:pPr>
          </w:p>
        </w:tc>
        <w:tc>
          <w:tcPr>
            <w:tcW w:w="7081" w:type="dxa"/>
            <w:tcBorders>
              <w:left w:val="nil"/>
              <w:bottom w:val="single" w:sz="4" w:space="0" w:color="auto"/>
              <w:right w:val="nil"/>
            </w:tcBorders>
          </w:tcPr>
          <w:p w14:paraId="0F48619E" w14:textId="77777777" w:rsidR="005E5BB4" w:rsidRPr="00167E46" w:rsidRDefault="005E5BB4" w:rsidP="006D7E47">
            <w:pPr>
              <w:spacing w:before="0" w:after="120"/>
            </w:pPr>
          </w:p>
        </w:tc>
      </w:tr>
      <w:tr w:rsidR="005E5BB4" w:rsidRPr="00011FBC" w14:paraId="0D693BEE" w14:textId="77777777" w:rsidTr="006D7E47">
        <w:tc>
          <w:tcPr>
            <w:tcW w:w="2547" w:type="dxa"/>
            <w:tcBorders>
              <w:left w:val="nil"/>
              <w:bottom w:val="single" w:sz="4" w:space="0" w:color="auto"/>
              <w:right w:val="nil"/>
            </w:tcBorders>
          </w:tcPr>
          <w:p w14:paraId="2CB1A511" w14:textId="30D80C7B" w:rsidR="005E5BB4" w:rsidRPr="000E553A" w:rsidRDefault="005E5BB4" w:rsidP="006D7E47">
            <w:pPr>
              <w:spacing w:before="0"/>
              <w:rPr>
                <w:lang w:val="de-DE"/>
              </w:rPr>
            </w:pPr>
            <w:r w:rsidRPr="000E553A">
              <w:rPr>
                <w:lang w:val="de-DE"/>
              </w:rPr>
              <w:t xml:space="preserve">Teamtraining </w:t>
            </w:r>
          </w:p>
        </w:tc>
        <w:tc>
          <w:tcPr>
            <w:tcW w:w="7081" w:type="dxa"/>
            <w:tcBorders>
              <w:left w:val="nil"/>
              <w:bottom w:val="single" w:sz="4" w:space="0" w:color="auto"/>
              <w:right w:val="nil"/>
            </w:tcBorders>
          </w:tcPr>
          <w:p w14:paraId="361637D8" w14:textId="37F0E854" w:rsidR="005E5BB4" w:rsidRPr="000E553A" w:rsidRDefault="005E5BB4" w:rsidP="006D7E47">
            <w:pPr>
              <w:spacing w:before="0" w:after="120"/>
              <w:rPr>
                <w:lang w:val="de-DE"/>
              </w:rPr>
            </w:pPr>
            <w:r w:rsidRPr="000E553A">
              <w:rPr>
                <w:lang w:val="de-DE"/>
              </w:rPr>
              <w:t>Bei diesem Szenario könnten auch die Teamdynamik und die Kommunikation im Vordergrund stehen. Denken Sie daran, Ihre zusätzlichen Ereignisse in die Programmierung zur Protokollierung teambezogener Handlungen aufzunehmen.</w:t>
            </w:r>
          </w:p>
        </w:tc>
      </w:tr>
      <w:tr w:rsidR="005E5BB4" w:rsidRPr="000B4F4D" w14:paraId="42B5FB76" w14:textId="77777777" w:rsidTr="006D7E47">
        <w:tc>
          <w:tcPr>
            <w:tcW w:w="2547" w:type="dxa"/>
            <w:tcBorders>
              <w:left w:val="nil"/>
              <w:right w:val="nil"/>
            </w:tcBorders>
          </w:tcPr>
          <w:p w14:paraId="192CC080" w14:textId="6B6391F0" w:rsidR="005E5BB4" w:rsidRPr="000E553A" w:rsidRDefault="005E5BB4" w:rsidP="006D7E47">
            <w:pPr>
              <w:spacing w:before="0"/>
              <w:rPr>
                <w:lang w:val="de-DE"/>
              </w:rPr>
            </w:pPr>
            <w:r w:rsidRPr="000E553A">
              <w:rPr>
                <w:lang w:val="de-DE"/>
              </w:rPr>
              <w:t>Behandlung eines hypotensiven Schocks</w:t>
            </w:r>
          </w:p>
        </w:tc>
        <w:tc>
          <w:tcPr>
            <w:tcW w:w="7081" w:type="dxa"/>
            <w:tcBorders>
              <w:left w:val="nil"/>
              <w:right w:val="nil"/>
            </w:tcBorders>
          </w:tcPr>
          <w:p w14:paraId="64E1BA53" w14:textId="796F5D27" w:rsidR="005E5BB4" w:rsidRPr="000E553A" w:rsidRDefault="005E5BB4" w:rsidP="006D7E47">
            <w:pPr>
              <w:spacing w:before="0" w:after="120"/>
              <w:rPr>
                <w:lang w:val="de-DE"/>
              </w:rPr>
            </w:pPr>
            <w:r w:rsidRPr="000E553A">
              <w:rPr>
                <w:lang w:val="de-DE"/>
              </w:rPr>
              <w:t>Die Schwere des Gesundheitszustandes der Patientin könnte zu einem hypotensiven Schock geändert werden, der trotz Boli an Flüssigkeit fortbesteht und eine weitere Behandlung mit vasoaktiven Medikamenten zur Behandlung des Schocks erfordert. Denken Sie daran, Programmierung und Szenarienverlauf an das neue Szenario anzupassen.</w:t>
            </w:r>
          </w:p>
        </w:tc>
      </w:tr>
      <w:tr w:rsidR="005E5BB4" w:rsidRPr="000B4F4D" w14:paraId="5B268CB9" w14:textId="77777777" w:rsidTr="006D7E47">
        <w:tc>
          <w:tcPr>
            <w:tcW w:w="2547" w:type="dxa"/>
            <w:tcBorders>
              <w:left w:val="nil"/>
              <w:bottom w:val="single" w:sz="4" w:space="0" w:color="auto"/>
              <w:right w:val="nil"/>
            </w:tcBorders>
          </w:tcPr>
          <w:p w14:paraId="5A7CBAA1" w14:textId="65E29A6C" w:rsidR="005E5BB4" w:rsidRPr="000E553A" w:rsidRDefault="00AA50D3" w:rsidP="006D7E47">
            <w:pPr>
              <w:spacing w:before="0"/>
              <w:rPr>
                <w:lang w:val="de-DE"/>
              </w:rPr>
            </w:pPr>
            <w:r>
              <w:rPr>
                <w:lang w:val="de-DE"/>
              </w:rPr>
              <w:t>Notfallbehandlung</w:t>
            </w:r>
          </w:p>
        </w:tc>
        <w:tc>
          <w:tcPr>
            <w:tcW w:w="7081" w:type="dxa"/>
            <w:tcBorders>
              <w:left w:val="nil"/>
              <w:bottom w:val="single" w:sz="4" w:space="0" w:color="auto"/>
              <w:right w:val="nil"/>
            </w:tcBorders>
          </w:tcPr>
          <w:p w14:paraId="7E108761" w14:textId="1D4C67D9" w:rsidR="005E5BB4" w:rsidRPr="000E553A" w:rsidRDefault="005E5BB4" w:rsidP="006D7E47">
            <w:pPr>
              <w:spacing w:before="0" w:after="120"/>
              <w:rPr>
                <w:lang w:val="de-DE"/>
              </w:rPr>
            </w:pPr>
            <w:r w:rsidRPr="000E553A">
              <w:rPr>
                <w:lang w:val="de-DE"/>
              </w:rPr>
              <w:t>In diesem Szenario kann die richtige sofortige Behandlung trainiert werden, indem eine zeitabhängige Verschlechterung des Gesundheitszustands des Säuglings hinzugefügt wird, wenn keine sofortigen Maßnahmen ergriffen werden. Denken Sie daran, Programmierung und Szenarienverlauf an das neue Szenario anzupassen.</w:t>
            </w:r>
          </w:p>
        </w:tc>
      </w:tr>
    </w:tbl>
    <w:p w14:paraId="70F1720A" w14:textId="06C47066" w:rsidR="005E5BB4" w:rsidRPr="000E553A" w:rsidRDefault="005E5BB4" w:rsidP="005E5BB4">
      <w:pPr>
        <w:rPr>
          <w:rFonts w:ascii="HelveticaNeueLTStd-Roman" w:hAnsi="HelveticaNeueLTStd-Roman" w:cs="HelveticaNeueLTStd-Roman"/>
          <w:sz w:val="19"/>
          <w:szCs w:val="19"/>
          <w:lang w:val="de-DE"/>
        </w:rPr>
      </w:pPr>
    </w:p>
    <w:p w14:paraId="5C89F5F8" w14:textId="447C0EC3" w:rsidR="0094253A" w:rsidRPr="000E553A" w:rsidRDefault="0094253A" w:rsidP="00D441DD">
      <w:pPr>
        <w:rPr>
          <w:lang w:val="de-DE"/>
        </w:rPr>
      </w:pPr>
    </w:p>
    <w:p w14:paraId="664F25E8" w14:textId="056E11AC" w:rsidR="005E5BB4" w:rsidRPr="000E553A" w:rsidRDefault="005E5BB4" w:rsidP="00D441DD">
      <w:pPr>
        <w:rPr>
          <w:lang w:val="de-DE"/>
        </w:rPr>
      </w:pPr>
    </w:p>
    <w:p w14:paraId="6AA8A589" w14:textId="62E35F7F" w:rsidR="005E5BB4" w:rsidRPr="000E553A" w:rsidRDefault="005E5BB4" w:rsidP="00D441DD">
      <w:pPr>
        <w:rPr>
          <w:lang w:val="de-DE"/>
        </w:rPr>
      </w:pPr>
    </w:p>
    <w:p w14:paraId="47D36619" w14:textId="1400BA8E" w:rsidR="005E5BB4" w:rsidRPr="000E553A" w:rsidRDefault="005E5BB4" w:rsidP="00D441DD">
      <w:pPr>
        <w:rPr>
          <w:lang w:val="de-DE"/>
        </w:rPr>
      </w:pPr>
    </w:p>
    <w:p w14:paraId="7B019B85" w14:textId="07B83787" w:rsidR="005E5BB4" w:rsidRPr="000E553A" w:rsidRDefault="005E5BB4" w:rsidP="00D441DD">
      <w:pPr>
        <w:rPr>
          <w:lang w:val="de-DE"/>
        </w:rPr>
      </w:pPr>
    </w:p>
    <w:p w14:paraId="4136F369" w14:textId="7424D3EA" w:rsidR="005E5BB4" w:rsidRPr="000E553A" w:rsidRDefault="005E5BB4" w:rsidP="00D441DD">
      <w:pPr>
        <w:rPr>
          <w:lang w:val="de-DE"/>
        </w:rPr>
      </w:pPr>
    </w:p>
    <w:p w14:paraId="43E2B0DE" w14:textId="6AA80E09" w:rsidR="005E5BB4" w:rsidRPr="000E553A" w:rsidRDefault="005E5BB4" w:rsidP="00D441DD">
      <w:pPr>
        <w:rPr>
          <w:lang w:val="de-DE"/>
        </w:rPr>
      </w:pPr>
    </w:p>
    <w:p w14:paraId="4C2F63DC" w14:textId="5116BAAC" w:rsidR="005E5BB4" w:rsidRPr="000E553A" w:rsidRDefault="005E5BB4" w:rsidP="00D441DD">
      <w:pPr>
        <w:rPr>
          <w:lang w:val="de-DE"/>
        </w:rPr>
      </w:pPr>
    </w:p>
    <w:p w14:paraId="70044AD3" w14:textId="6FB76188" w:rsidR="005E5BB4" w:rsidRPr="000E553A" w:rsidRDefault="005E5BB4" w:rsidP="00D441DD">
      <w:pPr>
        <w:rPr>
          <w:lang w:val="de-DE"/>
        </w:rPr>
      </w:pPr>
    </w:p>
    <w:p w14:paraId="6925995D" w14:textId="62796178" w:rsidR="005E5BB4" w:rsidRPr="000E553A" w:rsidRDefault="005E5BB4" w:rsidP="00D441DD">
      <w:pPr>
        <w:rPr>
          <w:lang w:val="de-DE"/>
        </w:rPr>
      </w:pPr>
    </w:p>
    <w:p w14:paraId="659D2CE1" w14:textId="59CFB058" w:rsidR="005E5BB4" w:rsidRPr="000E553A" w:rsidRDefault="005E5BB4" w:rsidP="00D441DD">
      <w:pPr>
        <w:rPr>
          <w:lang w:val="de-DE"/>
        </w:rPr>
      </w:pPr>
    </w:p>
    <w:p w14:paraId="766BFB9B" w14:textId="27A0635E" w:rsidR="005E5BB4" w:rsidRPr="000E553A" w:rsidRDefault="005E5BB4" w:rsidP="00D441DD">
      <w:pPr>
        <w:rPr>
          <w:lang w:val="de-DE"/>
        </w:rPr>
      </w:pPr>
    </w:p>
    <w:p w14:paraId="33AE11D2" w14:textId="2ACAFA89" w:rsidR="0094253A" w:rsidRPr="005E5BB4" w:rsidRDefault="0094253A" w:rsidP="0094253A">
      <w:pPr>
        <w:pStyle w:val="Heading1"/>
        <w:rPr>
          <w:lang w:val="en-US"/>
        </w:rPr>
      </w:pPr>
      <w:r>
        <w:rPr>
          <w:lang w:val="en-US"/>
        </w:rPr>
        <w:t>Krankenblatt</w:t>
      </w:r>
    </w:p>
    <w:tbl>
      <w:tblPr>
        <w:tblStyle w:val="TableGrid"/>
        <w:tblW w:w="5057" w:type="pct"/>
        <w:tblInd w:w="-1" w:type="dxa"/>
        <w:tblLook w:val="04A0" w:firstRow="1" w:lastRow="0" w:firstColumn="1" w:lastColumn="0" w:noHBand="0" w:noVBand="1"/>
      </w:tblPr>
      <w:tblGrid>
        <w:gridCol w:w="1668"/>
        <w:gridCol w:w="201"/>
        <w:gridCol w:w="730"/>
        <w:gridCol w:w="1159"/>
        <w:gridCol w:w="1159"/>
        <w:gridCol w:w="1161"/>
        <w:gridCol w:w="1159"/>
        <w:gridCol w:w="1159"/>
        <w:gridCol w:w="1342"/>
      </w:tblGrid>
      <w:tr w:rsidR="0094253A" w:rsidRPr="00011FBC" w14:paraId="53BB04B8" w14:textId="77777777" w:rsidTr="000E553A">
        <w:trPr>
          <w:trHeight w:val="286"/>
        </w:trPr>
        <w:tc>
          <w:tcPr>
            <w:tcW w:w="5000" w:type="pct"/>
            <w:gridSpan w:val="9"/>
            <w:shd w:val="clear" w:color="auto" w:fill="auto"/>
          </w:tcPr>
          <w:p w14:paraId="37EE8041" w14:textId="6D73F4AC" w:rsidR="0094253A" w:rsidRPr="000E553A" w:rsidRDefault="0094253A" w:rsidP="000E553A">
            <w:pPr>
              <w:pStyle w:val="NoSpacing"/>
              <w:tabs>
                <w:tab w:val="left" w:pos="3471"/>
                <w:tab w:val="left" w:pos="5671"/>
              </w:tabs>
              <w:rPr>
                <w:lang w:val="de-DE"/>
              </w:rPr>
            </w:pPr>
            <w:r w:rsidRPr="000E553A">
              <w:rPr>
                <w:b/>
                <w:bCs/>
                <w:lang w:val="de-DE"/>
              </w:rPr>
              <w:lastRenderedPageBreak/>
              <w:t xml:space="preserve">Patientenname: </w:t>
            </w:r>
            <w:r w:rsidRPr="000E553A">
              <w:rPr>
                <w:bCs/>
                <w:lang w:val="de-DE"/>
              </w:rPr>
              <w:t>Anna Alexopoulos</w:t>
            </w:r>
            <w:r w:rsidR="000E553A">
              <w:rPr>
                <w:rFonts w:ascii="HelveticaNeueLTStd-Roman" w:hAnsi="HelveticaNeueLTStd-Roman" w:cs="HelveticaNeueLTStd-Roman"/>
                <w:sz w:val="19"/>
                <w:szCs w:val="19"/>
                <w:lang w:val="de-DE"/>
              </w:rPr>
              <w:tab/>
            </w:r>
            <w:r w:rsidRPr="000E553A">
              <w:rPr>
                <w:b/>
                <w:bCs/>
                <w:lang w:val="de-DE"/>
              </w:rPr>
              <w:t xml:space="preserve">Geschlecht: </w:t>
            </w:r>
            <w:r w:rsidRPr="000E553A">
              <w:rPr>
                <w:lang w:val="de-DE"/>
              </w:rPr>
              <w:t>Weiblich</w:t>
            </w:r>
            <w:r w:rsidR="000E553A">
              <w:rPr>
                <w:rFonts w:ascii="HelveticaNeueLTStd-Roman" w:hAnsi="HelveticaNeueLTStd-Roman" w:cs="HelveticaNeueLTStd-Roman"/>
                <w:sz w:val="19"/>
                <w:szCs w:val="19"/>
                <w:lang w:val="de-DE"/>
              </w:rPr>
              <w:tab/>
            </w:r>
            <w:r w:rsidRPr="000E553A">
              <w:rPr>
                <w:b/>
                <w:bCs/>
                <w:lang w:val="de-DE"/>
              </w:rPr>
              <w:t xml:space="preserve">Allergien: </w:t>
            </w:r>
            <w:r w:rsidRPr="000E553A">
              <w:rPr>
                <w:lang w:val="de-DE"/>
              </w:rPr>
              <w:t xml:space="preserve">Keine bekannten Allergien </w:t>
            </w:r>
            <w:r w:rsidRPr="000E553A">
              <w:rPr>
                <w:b/>
                <w:bCs/>
                <w:lang w:val="de-DE"/>
              </w:rPr>
              <w:t xml:space="preserve">Geburtsdatum: </w:t>
            </w:r>
            <w:r w:rsidRPr="000E553A">
              <w:rPr>
                <w:bCs/>
                <w:lang w:val="de-DE"/>
              </w:rPr>
              <w:t>18.XX.XXXX</w:t>
            </w:r>
            <w:r w:rsidRPr="000E553A">
              <w:rPr>
                <w:lang w:val="de-DE"/>
              </w:rPr>
              <w:t xml:space="preserve"> </w:t>
            </w:r>
          </w:p>
        </w:tc>
      </w:tr>
      <w:tr w:rsidR="0094253A" w:rsidRPr="000B4F4D" w14:paraId="46D33249" w14:textId="77777777" w:rsidTr="000E553A">
        <w:trPr>
          <w:trHeight w:val="278"/>
        </w:trPr>
        <w:tc>
          <w:tcPr>
            <w:tcW w:w="5000" w:type="pct"/>
            <w:gridSpan w:val="9"/>
          </w:tcPr>
          <w:p w14:paraId="48B0EF25" w14:textId="69C0EFE0" w:rsidR="0094253A" w:rsidRPr="000E553A" w:rsidRDefault="0094253A" w:rsidP="000E553A">
            <w:pPr>
              <w:pStyle w:val="NoSpacing"/>
              <w:tabs>
                <w:tab w:val="left" w:pos="1721"/>
                <w:tab w:val="left" w:pos="3262"/>
                <w:tab w:val="left" w:pos="4761"/>
              </w:tabs>
              <w:rPr>
                <w:lang w:val="de-DE"/>
              </w:rPr>
            </w:pPr>
            <w:r w:rsidRPr="000E553A">
              <w:rPr>
                <w:b/>
                <w:bCs/>
                <w:lang w:val="de-DE"/>
              </w:rPr>
              <w:t xml:space="preserve">Alter: </w:t>
            </w:r>
            <w:r w:rsidRPr="000E553A">
              <w:rPr>
                <w:bCs/>
                <w:lang w:val="de-DE"/>
              </w:rPr>
              <w:t>9 Monate</w:t>
            </w:r>
            <w:r w:rsidR="000E553A">
              <w:rPr>
                <w:rFonts w:ascii="HelveticaNeueLTStd-Roman" w:hAnsi="HelveticaNeueLTStd-Roman" w:cs="HelveticaNeueLTStd-Roman"/>
                <w:sz w:val="19"/>
                <w:szCs w:val="19"/>
                <w:lang w:val="de-DE"/>
              </w:rPr>
              <w:tab/>
            </w:r>
            <w:r w:rsidRPr="000E553A">
              <w:rPr>
                <w:b/>
                <w:bCs/>
                <w:lang w:val="de-DE"/>
              </w:rPr>
              <w:t xml:space="preserve">Größe: </w:t>
            </w:r>
            <w:r w:rsidRPr="000E553A">
              <w:rPr>
                <w:lang w:val="de-DE"/>
              </w:rPr>
              <w:t>68 cm</w:t>
            </w:r>
            <w:r w:rsidR="000E553A">
              <w:rPr>
                <w:rFonts w:ascii="HelveticaNeueLTStd-Roman" w:hAnsi="HelveticaNeueLTStd-Roman" w:cs="HelveticaNeueLTStd-Roman"/>
                <w:sz w:val="19"/>
                <w:szCs w:val="19"/>
                <w:lang w:val="de-DE"/>
              </w:rPr>
              <w:tab/>
            </w:r>
            <w:r w:rsidRPr="000E553A">
              <w:rPr>
                <w:b/>
                <w:bCs/>
                <w:lang w:val="de-DE"/>
              </w:rPr>
              <w:t xml:space="preserve">Gewicht: </w:t>
            </w:r>
            <w:r w:rsidRPr="000E553A">
              <w:rPr>
                <w:lang w:val="de-DE"/>
              </w:rPr>
              <w:t>7 kg</w:t>
            </w:r>
            <w:r w:rsidR="000E553A">
              <w:rPr>
                <w:rFonts w:ascii="HelveticaNeueLTStd-Roman" w:hAnsi="HelveticaNeueLTStd-Roman" w:cs="HelveticaNeueLTStd-Roman"/>
                <w:sz w:val="19"/>
                <w:szCs w:val="19"/>
                <w:lang w:val="de-DE"/>
              </w:rPr>
              <w:tab/>
            </w:r>
            <w:r w:rsidRPr="000E553A">
              <w:rPr>
                <w:b/>
                <w:bCs/>
                <w:lang w:val="de-DE"/>
              </w:rPr>
              <w:t xml:space="preserve">Nummer der Krankenakte: </w:t>
            </w:r>
            <w:r w:rsidRPr="000E553A">
              <w:rPr>
                <w:lang w:val="de-DE"/>
              </w:rPr>
              <w:t xml:space="preserve">00153630 </w:t>
            </w:r>
          </w:p>
        </w:tc>
      </w:tr>
      <w:tr w:rsidR="0094253A" w:rsidRPr="000B4F4D" w14:paraId="51EFCE27" w14:textId="77777777" w:rsidTr="000E553A">
        <w:tc>
          <w:tcPr>
            <w:tcW w:w="5000" w:type="pct"/>
            <w:gridSpan w:val="9"/>
          </w:tcPr>
          <w:p w14:paraId="2F3CFE2D" w14:textId="2AE4BD15" w:rsidR="0094253A" w:rsidRPr="000E553A" w:rsidRDefault="0094253A" w:rsidP="000E553A">
            <w:pPr>
              <w:pStyle w:val="NoSpacing"/>
              <w:tabs>
                <w:tab w:val="left" w:pos="2978"/>
              </w:tabs>
              <w:rPr>
                <w:lang w:val="de-DE"/>
              </w:rPr>
            </w:pPr>
            <w:r w:rsidRPr="000E553A">
              <w:rPr>
                <w:b/>
                <w:bCs/>
                <w:lang w:val="de-DE"/>
              </w:rPr>
              <w:t xml:space="preserve">Diagnose: </w:t>
            </w:r>
            <w:r w:rsidRPr="000E553A">
              <w:rPr>
                <w:bCs/>
                <w:lang w:val="de-DE"/>
              </w:rPr>
              <w:t>Harnwegsinfektion</w:t>
            </w:r>
            <w:r w:rsidR="000E553A">
              <w:rPr>
                <w:rFonts w:ascii="HelveticaNeueLTStd-Roman" w:hAnsi="HelveticaNeueLTStd-Roman" w:cs="HelveticaNeueLTStd-Roman"/>
                <w:sz w:val="19"/>
                <w:szCs w:val="19"/>
                <w:lang w:val="de-DE"/>
              </w:rPr>
              <w:tab/>
            </w:r>
            <w:r w:rsidRPr="000E553A">
              <w:rPr>
                <w:b/>
                <w:bCs/>
                <w:lang w:val="de-DE"/>
              </w:rPr>
              <w:t xml:space="preserve">Aufnahmedatum: </w:t>
            </w:r>
            <w:r w:rsidR="00FF132B" w:rsidRPr="000E553A">
              <w:rPr>
                <w:bCs/>
                <w:lang w:val="de-DE"/>
              </w:rPr>
              <w:t>Gestern Morgen</w:t>
            </w:r>
          </w:p>
        </w:tc>
      </w:tr>
      <w:tr w:rsidR="0094253A" w:rsidRPr="000B4F4D" w14:paraId="4926EBF6" w14:textId="77777777" w:rsidTr="000E553A">
        <w:trPr>
          <w:trHeight w:val="311"/>
        </w:trPr>
        <w:tc>
          <w:tcPr>
            <w:tcW w:w="5000" w:type="pct"/>
            <w:gridSpan w:val="9"/>
          </w:tcPr>
          <w:p w14:paraId="77C484C8" w14:textId="71609A25" w:rsidR="0094253A" w:rsidRPr="000E553A" w:rsidRDefault="0094253A" w:rsidP="000E553A">
            <w:pPr>
              <w:pStyle w:val="NoSpacing"/>
              <w:tabs>
                <w:tab w:val="left" w:pos="1986"/>
                <w:tab w:val="left" w:pos="4711"/>
              </w:tabs>
              <w:rPr>
                <w:lang w:val="de-DE"/>
              </w:rPr>
            </w:pPr>
            <w:r w:rsidRPr="000E553A">
              <w:rPr>
                <w:b/>
                <w:bCs/>
                <w:lang w:val="de-DE"/>
              </w:rPr>
              <w:t xml:space="preserve">Station: </w:t>
            </w:r>
            <w:r w:rsidRPr="000E553A">
              <w:rPr>
                <w:bCs/>
                <w:lang w:val="de-DE"/>
              </w:rPr>
              <w:t>Pädiatrie</w:t>
            </w:r>
            <w:r w:rsidR="000E553A">
              <w:rPr>
                <w:rFonts w:ascii="HelveticaNeueLTStd-Roman" w:hAnsi="HelveticaNeueLTStd-Roman" w:cs="HelveticaNeueLTStd-Roman"/>
                <w:sz w:val="19"/>
                <w:szCs w:val="19"/>
                <w:lang w:val="de-DE"/>
              </w:rPr>
              <w:tab/>
            </w:r>
            <w:r w:rsidRPr="000E553A">
              <w:rPr>
                <w:b/>
                <w:bCs/>
                <w:lang w:val="de-DE"/>
              </w:rPr>
              <w:t xml:space="preserve">Patientenverfügung: </w:t>
            </w:r>
            <w:r w:rsidRPr="000E553A">
              <w:rPr>
                <w:bCs/>
                <w:lang w:val="de-DE"/>
              </w:rPr>
              <w:t>Nein</w:t>
            </w:r>
            <w:r w:rsidR="000E553A">
              <w:rPr>
                <w:rFonts w:ascii="HelveticaNeueLTStd-Roman" w:hAnsi="HelveticaNeueLTStd-Roman" w:cs="HelveticaNeueLTStd-Roman"/>
                <w:sz w:val="19"/>
                <w:szCs w:val="19"/>
                <w:lang w:val="de-DE"/>
              </w:rPr>
              <w:tab/>
            </w:r>
            <w:r w:rsidRPr="000E553A">
              <w:rPr>
                <w:b/>
                <w:bCs/>
                <w:lang w:val="de-DE"/>
              </w:rPr>
              <w:t xml:space="preserve">Isolationsmaßnahmen: </w:t>
            </w:r>
            <w:r w:rsidRPr="000E553A">
              <w:rPr>
                <w:bCs/>
                <w:lang w:val="de-DE"/>
              </w:rPr>
              <w:t>Keine</w:t>
            </w:r>
          </w:p>
        </w:tc>
      </w:tr>
      <w:tr w:rsidR="0094253A" w:rsidRPr="000B4F4D" w14:paraId="5B1CDACA" w14:textId="77777777" w:rsidTr="000E553A">
        <w:tc>
          <w:tcPr>
            <w:tcW w:w="5000" w:type="pct"/>
            <w:gridSpan w:val="9"/>
            <w:shd w:val="clear" w:color="auto" w:fill="5B9BD5" w:themeFill="accent1"/>
          </w:tcPr>
          <w:p w14:paraId="75370738" w14:textId="77777777" w:rsidR="0094253A" w:rsidRPr="000E553A" w:rsidRDefault="0094253A" w:rsidP="00754815">
            <w:pPr>
              <w:pStyle w:val="NoSpacing"/>
              <w:spacing w:line="276" w:lineRule="auto"/>
              <w:rPr>
                <w:sz w:val="4"/>
                <w:szCs w:val="4"/>
                <w:lang w:val="de-DE"/>
              </w:rPr>
            </w:pPr>
          </w:p>
        </w:tc>
      </w:tr>
      <w:tr w:rsidR="0094253A" w:rsidRPr="000B4F4D" w14:paraId="01F5685B" w14:textId="77777777" w:rsidTr="000E553A">
        <w:tc>
          <w:tcPr>
            <w:tcW w:w="5000" w:type="pct"/>
            <w:gridSpan w:val="9"/>
          </w:tcPr>
          <w:tbl>
            <w:tblPr>
              <w:tblW w:w="0" w:type="auto"/>
              <w:tblBorders>
                <w:top w:val="nil"/>
                <w:left w:val="nil"/>
                <w:bottom w:val="nil"/>
                <w:right w:val="nil"/>
              </w:tblBorders>
              <w:tblLook w:val="0000" w:firstRow="0" w:lastRow="0" w:firstColumn="0" w:lastColumn="0" w:noHBand="0" w:noVBand="0"/>
            </w:tblPr>
            <w:tblGrid>
              <w:gridCol w:w="9522"/>
            </w:tblGrid>
            <w:tr w:rsidR="0094253A" w:rsidRPr="000B4F4D" w14:paraId="596A8AEE" w14:textId="77777777" w:rsidTr="00754815">
              <w:trPr>
                <w:trHeight w:val="107"/>
              </w:trPr>
              <w:tc>
                <w:tcPr>
                  <w:tcW w:w="9561" w:type="dxa"/>
                </w:tcPr>
                <w:p w14:paraId="7D026380" w14:textId="77777777" w:rsidR="0094253A" w:rsidRPr="000E553A" w:rsidRDefault="0094253A" w:rsidP="00754815">
                  <w:pPr>
                    <w:pStyle w:val="NoSpacing"/>
                    <w:rPr>
                      <w:b/>
                      <w:lang w:val="de-DE"/>
                    </w:rPr>
                  </w:pPr>
                  <w:r w:rsidRPr="000E553A">
                    <w:rPr>
                      <w:b/>
                      <w:lang w:val="de-DE"/>
                    </w:rPr>
                    <w:t>Krankengeschichte</w:t>
                  </w:r>
                </w:p>
                <w:p w14:paraId="0441551A" w14:textId="74F85E31" w:rsidR="0094253A" w:rsidRPr="000E553A" w:rsidRDefault="0094253A" w:rsidP="005E5BB4">
                  <w:pPr>
                    <w:rPr>
                      <w:lang w:val="de-DE"/>
                    </w:rPr>
                  </w:pPr>
                  <w:r w:rsidRPr="000E553A">
                    <w:rPr>
                      <w:lang w:val="de-DE"/>
                    </w:rPr>
                    <w:t xml:space="preserve">Der Säugling wurde gestern Morgen wegen einer Harnwegsinfektion aufgenommen. Dort wurde mit der Antibiotikabehandlung begonnen. Sie hat bisher nicht mit einer deutlichen Verbesserung auf die Behandlung angesprochen und wird zur Beobachtung im Krankenhaus behalten. </w:t>
                  </w:r>
                </w:p>
              </w:tc>
            </w:tr>
          </w:tbl>
          <w:p w14:paraId="6760A70C" w14:textId="77777777" w:rsidR="0094253A" w:rsidRPr="000E553A" w:rsidRDefault="0094253A" w:rsidP="00754815">
            <w:pPr>
              <w:pStyle w:val="NoSpacing"/>
              <w:spacing w:line="276" w:lineRule="auto"/>
              <w:rPr>
                <w:sz w:val="12"/>
                <w:szCs w:val="12"/>
                <w:lang w:val="de-DE"/>
              </w:rPr>
            </w:pPr>
          </w:p>
        </w:tc>
      </w:tr>
      <w:tr w:rsidR="0094253A" w:rsidRPr="000B4F4D" w14:paraId="2B6EC523" w14:textId="77777777" w:rsidTr="000E553A">
        <w:trPr>
          <w:trHeight w:val="53"/>
        </w:trPr>
        <w:tc>
          <w:tcPr>
            <w:tcW w:w="5000" w:type="pct"/>
            <w:gridSpan w:val="9"/>
            <w:shd w:val="clear" w:color="auto" w:fill="5B9BD5" w:themeFill="accent1"/>
          </w:tcPr>
          <w:p w14:paraId="3EB11B3D" w14:textId="77777777" w:rsidR="0094253A" w:rsidRPr="000E553A" w:rsidRDefault="0094253A" w:rsidP="00754815">
            <w:pPr>
              <w:pStyle w:val="NoSpacing"/>
              <w:spacing w:line="276" w:lineRule="auto"/>
              <w:rPr>
                <w:b/>
                <w:bCs/>
                <w:sz w:val="4"/>
                <w:szCs w:val="4"/>
                <w:lang w:val="de-DE"/>
              </w:rPr>
            </w:pPr>
          </w:p>
        </w:tc>
      </w:tr>
      <w:tr w:rsidR="0094253A" w:rsidRPr="008600B9" w14:paraId="78BD8BA6" w14:textId="77777777" w:rsidTr="000E553A">
        <w:trPr>
          <w:trHeight w:val="64"/>
        </w:trPr>
        <w:tc>
          <w:tcPr>
            <w:tcW w:w="5000" w:type="pct"/>
            <w:gridSpan w:val="9"/>
            <w:shd w:val="clear" w:color="auto" w:fill="auto"/>
          </w:tcPr>
          <w:p w14:paraId="538D8F41" w14:textId="77777777" w:rsidR="0094253A" w:rsidRPr="008600B9" w:rsidRDefault="0094253A" w:rsidP="00754815">
            <w:pPr>
              <w:pStyle w:val="NoSpacing"/>
              <w:spacing w:line="276" w:lineRule="auto"/>
              <w:rPr>
                <w:b/>
              </w:rPr>
            </w:pPr>
            <w:r>
              <w:rPr>
                <w:b/>
              </w:rPr>
              <w:t>Hinweise</w:t>
            </w:r>
          </w:p>
        </w:tc>
      </w:tr>
      <w:tr w:rsidR="0094253A" w:rsidRPr="008600B9" w14:paraId="087252DB" w14:textId="77777777" w:rsidTr="000E553A">
        <w:trPr>
          <w:trHeight w:val="228"/>
        </w:trPr>
        <w:tc>
          <w:tcPr>
            <w:tcW w:w="960" w:type="pct"/>
            <w:gridSpan w:val="2"/>
          </w:tcPr>
          <w:p w14:paraId="1AA353BF" w14:textId="77777777" w:rsidR="0094253A" w:rsidRPr="008600B9" w:rsidRDefault="0094253A" w:rsidP="00754815">
            <w:pPr>
              <w:pStyle w:val="NoSpacing"/>
              <w:spacing w:line="276" w:lineRule="auto"/>
              <w:rPr>
                <w:b/>
              </w:rPr>
            </w:pPr>
            <w:r>
              <w:rPr>
                <w:b/>
              </w:rPr>
              <w:t>Datum/Uhrzeit</w:t>
            </w:r>
          </w:p>
        </w:tc>
        <w:tc>
          <w:tcPr>
            <w:tcW w:w="4040" w:type="pct"/>
            <w:gridSpan w:val="7"/>
          </w:tcPr>
          <w:p w14:paraId="06D0845B" w14:textId="77777777" w:rsidR="0094253A" w:rsidRPr="008600B9" w:rsidRDefault="0094253A" w:rsidP="00754815">
            <w:pPr>
              <w:pStyle w:val="NoSpacing"/>
              <w:spacing w:line="276" w:lineRule="auto"/>
              <w:rPr>
                <w:b/>
              </w:rPr>
            </w:pPr>
          </w:p>
        </w:tc>
      </w:tr>
      <w:tr w:rsidR="0094253A" w:rsidRPr="000B4F4D" w14:paraId="13A57EC9" w14:textId="77777777" w:rsidTr="000E553A">
        <w:tc>
          <w:tcPr>
            <w:tcW w:w="960" w:type="pct"/>
            <w:gridSpan w:val="2"/>
          </w:tcPr>
          <w:p w14:paraId="24E14D17" w14:textId="77777777" w:rsidR="0094253A" w:rsidRPr="008600B9" w:rsidRDefault="0094253A" w:rsidP="00754815">
            <w:pPr>
              <w:pStyle w:val="NoSpacing"/>
              <w:spacing w:line="276" w:lineRule="auto"/>
            </w:pPr>
            <w:r>
              <w:t>Gestern, 6:30 Uhr</w:t>
            </w:r>
          </w:p>
        </w:tc>
        <w:tc>
          <w:tcPr>
            <w:tcW w:w="4040" w:type="pct"/>
            <w:gridSpan w:val="7"/>
          </w:tcPr>
          <w:p w14:paraId="7257214D" w14:textId="5ECB6A48" w:rsidR="0094253A" w:rsidRPr="000E553A" w:rsidRDefault="0094253A" w:rsidP="0094253A">
            <w:pPr>
              <w:pStyle w:val="NoSpacing"/>
              <w:spacing w:line="276" w:lineRule="auto"/>
              <w:rPr>
                <w:b/>
                <w:lang w:val="de-DE"/>
              </w:rPr>
            </w:pPr>
            <w:r w:rsidRPr="000E553A">
              <w:rPr>
                <w:lang w:val="de-DE"/>
              </w:rPr>
              <w:t>Patientin wurde von Notaufnahme stationär aufgenommen. Antibiotika wurden verabreicht. Vitalfunktionen wurden gemessen. /Pflege</w:t>
            </w:r>
          </w:p>
        </w:tc>
      </w:tr>
      <w:tr w:rsidR="0094253A" w:rsidRPr="000B4F4D" w14:paraId="0CFE5AAA" w14:textId="77777777" w:rsidTr="000E553A">
        <w:tc>
          <w:tcPr>
            <w:tcW w:w="960" w:type="pct"/>
            <w:gridSpan w:val="2"/>
          </w:tcPr>
          <w:p w14:paraId="4EFDA994" w14:textId="77777777" w:rsidR="0094253A" w:rsidRPr="000E553A" w:rsidRDefault="0094253A" w:rsidP="00754815">
            <w:pPr>
              <w:pStyle w:val="NoSpacing"/>
              <w:spacing w:line="276" w:lineRule="auto"/>
              <w:rPr>
                <w:lang w:val="de-DE"/>
              </w:rPr>
            </w:pPr>
          </w:p>
        </w:tc>
        <w:tc>
          <w:tcPr>
            <w:tcW w:w="4040" w:type="pct"/>
            <w:gridSpan w:val="7"/>
          </w:tcPr>
          <w:p w14:paraId="745F7452" w14:textId="77777777" w:rsidR="0094253A" w:rsidRPr="000E553A" w:rsidRDefault="0094253A" w:rsidP="00754815">
            <w:pPr>
              <w:pStyle w:val="NoSpacing"/>
              <w:rPr>
                <w:lang w:val="de-DE"/>
              </w:rPr>
            </w:pPr>
          </w:p>
        </w:tc>
      </w:tr>
      <w:tr w:rsidR="0094253A" w:rsidRPr="000B4F4D" w14:paraId="71E0C023" w14:textId="77777777" w:rsidTr="000E553A">
        <w:trPr>
          <w:trHeight w:val="399"/>
        </w:trPr>
        <w:tc>
          <w:tcPr>
            <w:tcW w:w="960" w:type="pct"/>
            <w:gridSpan w:val="2"/>
          </w:tcPr>
          <w:p w14:paraId="7E409010" w14:textId="77777777" w:rsidR="0094253A" w:rsidRPr="000E553A" w:rsidRDefault="0094253A" w:rsidP="00754815">
            <w:pPr>
              <w:pStyle w:val="NoSpacing"/>
              <w:spacing w:line="276" w:lineRule="auto"/>
              <w:rPr>
                <w:lang w:val="de-DE"/>
              </w:rPr>
            </w:pPr>
          </w:p>
          <w:p w14:paraId="0DE3BAAA" w14:textId="77777777" w:rsidR="0094253A" w:rsidRPr="000E553A" w:rsidRDefault="0094253A" w:rsidP="00754815">
            <w:pPr>
              <w:pStyle w:val="NoSpacing"/>
              <w:spacing w:line="276" w:lineRule="auto"/>
              <w:rPr>
                <w:lang w:val="de-DE"/>
              </w:rPr>
            </w:pPr>
          </w:p>
        </w:tc>
        <w:tc>
          <w:tcPr>
            <w:tcW w:w="4040" w:type="pct"/>
            <w:gridSpan w:val="7"/>
          </w:tcPr>
          <w:p w14:paraId="710BEF1B" w14:textId="3A9C21E1" w:rsidR="0094253A" w:rsidRPr="000E553A" w:rsidRDefault="0094253A" w:rsidP="00754815">
            <w:pPr>
              <w:pStyle w:val="NoSpacing"/>
              <w:rPr>
                <w:lang w:val="de-DE"/>
              </w:rPr>
            </w:pPr>
          </w:p>
        </w:tc>
      </w:tr>
      <w:tr w:rsidR="0094253A" w:rsidRPr="000B4F4D" w14:paraId="3CF65239" w14:textId="77777777" w:rsidTr="000E553A">
        <w:tc>
          <w:tcPr>
            <w:tcW w:w="5000" w:type="pct"/>
            <w:gridSpan w:val="9"/>
            <w:shd w:val="clear" w:color="auto" w:fill="5B9BD5" w:themeFill="accent1"/>
          </w:tcPr>
          <w:p w14:paraId="5637FD1E" w14:textId="77777777" w:rsidR="0094253A" w:rsidRPr="000E553A" w:rsidRDefault="0094253A" w:rsidP="00754815">
            <w:pPr>
              <w:pStyle w:val="NoSpacing"/>
              <w:spacing w:line="276" w:lineRule="auto"/>
              <w:rPr>
                <w:b/>
                <w:sz w:val="4"/>
                <w:szCs w:val="4"/>
                <w:lang w:val="de-DE"/>
              </w:rPr>
            </w:pPr>
          </w:p>
        </w:tc>
      </w:tr>
      <w:tr w:rsidR="0094253A" w:rsidRPr="008600B9" w14:paraId="033CB338" w14:textId="77777777" w:rsidTr="000E553A">
        <w:tc>
          <w:tcPr>
            <w:tcW w:w="5000" w:type="pct"/>
            <w:gridSpan w:val="9"/>
          </w:tcPr>
          <w:p w14:paraId="50BD24E1" w14:textId="77777777" w:rsidR="0094253A" w:rsidRPr="008600B9" w:rsidRDefault="0094253A" w:rsidP="00754815">
            <w:pPr>
              <w:pStyle w:val="NoSpacing"/>
              <w:spacing w:line="276" w:lineRule="auto"/>
              <w:rPr>
                <w:b/>
              </w:rPr>
            </w:pPr>
            <w:r>
              <w:rPr>
                <w:b/>
              </w:rPr>
              <w:t>Ärztliche Anweisungen</w:t>
            </w:r>
          </w:p>
        </w:tc>
      </w:tr>
      <w:tr w:rsidR="0094253A" w:rsidRPr="0094253A" w14:paraId="7A2C1A2D" w14:textId="77777777" w:rsidTr="000E553A">
        <w:tc>
          <w:tcPr>
            <w:tcW w:w="5000" w:type="pct"/>
            <w:gridSpan w:val="9"/>
          </w:tcPr>
          <w:p w14:paraId="4AB418E6" w14:textId="77777777" w:rsidR="0094253A" w:rsidRPr="008600B9" w:rsidRDefault="0094253A" w:rsidP="00850061">
            <w:pPr>
              <w:pStyle w:val="NoSpacing"/>
            </w:pPr>
            <w:r>
              <w:t xml:space="preserve">Nahrung: Säuglingsnahrung </w:t>
            </w:r>
          </w:p>
        </w:tc>
      </w:tr>
      <w:tr w:rsidR="00850061" w:rsidRPr="00A425FB" w14:paraId="41C19E0E" w14:textId="77777777" w:rsidTr="000E553A">
        <w:tc>
          <w:tcPr>
            <w:tcW w:w="5000" w:type="pct"/>
            <w:gridSpan w:val="9"/>
          </w:tcPr>
          <w:p w14:paraId="08F53367" w14:textId="6C55F174" w:rsidR="00850061" w:rsidRPr="000E553A" w:rsidRDefault="00850061" w:rsidP="00850061">
            <w:pPr>
              <w:spacing w:before="0"/>
              <w:rPr>
                <w:lang w:val="de-DE"/>
              </w:rPr>
            </w:pPr>
            <w:r w:rsidRPr="000E553A">
              <w:rPr>
                <w:lang w:val="de-DE"/>
              </w:rPr>
              <w:t xml:space="preserve">Verabreichung von Antibiotika dreimal täglich </w:t>
            </w:r>
          </w:p>
        </w:tc>
      </w:tr>
      <w:tr w:rsidR="0094253A" w:rsidRPr="008600B9" w14:paraId="1CB6A7F4" w14:textId="77777777" w:rsidTr="000E553A">
        <w:tc>
          <w:tcPr>
            <w:tcW w:w="5000" w:type="pct"/>
            <w:gridSpan w:val="9"/>
          </w:tcPr>
          <w:p w14:paraId="3BD95C4C" w14:textId="77777777" w:rsidR="0094253A" w:rsidRPr="000E553A" w:rsidRDefault="0094253A" w:rsidP="00754815">
            <w:pPr>
              <w:pStyle w:val="NoSpacing"/>
              <w:spacing w:line="276" w:lineRule="auto"/>
              <w:rPr>
                <w:lang w:val="de-DE"/>
              </w:rPr>
            </w:pPr>
            <w:r w:rsidRPr="000E553A">
              <w:rPr>
                <w:lang w:val="de-DE"/>
              </w:rPr>
              <w:t>Messung der Vitalfunktionen alle 4 Stunden</w:t>
            </w:r>
          </w:p>
        </w:tc>
      </w:tr>
      <w:tr w:rsidR="0094253A" w:rsidRPr="000B4F4D" w14:paraId="4AA6395A" w14:textId="77777777" w:rsidTr="000E553A">
        <w:tc>
          <w:tcPr>
            <w:tcW w:w="5000" w:type="pct"/>
            <w:gridSpan w:val="9"/>
          </w:tcPr>
          <w:p w14:paraId="2655F50A" w14:textId="77777777" w:rsidR="0094253A" w:rsidRPr="000E553A" w:rsidRDefault="0094253A" w:rsidP="00754815">
            <w:pPr>
              <w:pStyle w:val="NoSpacing"/>
              <w:spacing w:line="276" w:lineRule="auto"/>
              <w:rPr>
                <w:lang w:val="de-DE"/>
              </w:rPr>
            </w:pPr>
            <w:r w:rsidRPr="000E553A">
              <w:rPr>
                <w:lang w:val="de-DE"/>
              </w:rPr>
              <w:t>Beurteilung des Hydrierungszustands alle 4 Stunden</w:t>
            </w:r>
          </w:p>
        </w:tc>
      </w:tr>
      <w:tr w:rsidR="0094253A" w:rsidRPr="008600B9" w14:paraId="3AF11735" w14:textId="77777777" w:rsidTr="000E553A">
        <w:tc>
          <w:tcPr>
            <w:tcW w:w="5000" w:type="pct"/>
            <w:gridSpan w:val="9"/>
          </w:tcPr>
          <w:p w14:paraId="65F31ECA" w14:textId="77777777" w:rsidR="0094253A" w:rsidRPr="008600B9" w:rsidRDefault="0094253A" w:rsidP="00754815">
            <w:pPr>
              <w:pStyle w:val="NoSpacing"/>
              <w:spacing w:line="276" w:lineRule="auto"/>
            </w:pPr>
            <w:r>
              <w:t>Bilanzierung</w:t>
            </w:r>
          </w:p>
        </w:tc>
      </w:tr>
      <w:tr w:rsidR="0094253A" w:rsidRPr="008600B9" w14:paraId="72770162" w14:textId="77777777" w:rsidTr="000E553A">
        <w:tc>
          <w:tcPr>
            <w:tcW w:w="5000" w:type="pct"/>
            <w:gridSpan w:val="9"/>
          </w:tcPr>
          <w:p w14:paraId="4E140E57" w14:textId="15BD2254" w:rsidR="0094253A" w:rsidRPr="00850061" w:rsidRDefault="00850061" w:rsidP="00754815">
            <w:pPr>
              <w:pStyle w:val="NoSpacing"/>
              <w:spacing w:line="276" w:lineRule="auto"/>
              <w:rPr>
                <w:highlight w:val="yellow"/>
              </w:rPr>
            </w:pPr>
            <w:r>
              <w:t>Laboruntersuchungen jeden Morgen</w:t>
            </w:r>
          </w:p>
        </w:tc>
      </w:tr>
      <w:tr w:rsidR="0094253A" w:rsidRPr="00C06F50" w14:paraId="47ABFFE2" w14:textId="77777777" w:rsidTr="000E553A">
        <w:trPr>
          <w:trHeight w:val="53"/>
        </w:trPr>
        <w:tc>
          <w:tcPr>
            <w:tcW w:w="5000" w:type="pct"/>
            <w:gridSpan w:val="9"/>
            <w:shd w:val="clear" w:color="auto" w:fill="5B9BD5" w:themeFill="accent1"/>
          </w:tcPr>
          <w:p w14:paraId="53F06052" w14:textId="77777777" w:rsidR="0094253A" w:rsidRPr="00DD32E1" w:rsidRDefault="0094253A" w:rsidP="00754815">
            <w:pPr>
              <w:pStyle w:val="NoSpacing"/>
              <w:spacing w:line="276" w:lineRule="auto"/>
              <w:rPr>
                <w:sz w:val="4"/>
                <w:szCs w:val="4"/>
              </w:rPr>
            </w:pPr>
          </w:p>
        </w:tc>
      </w:tr>
      <w:tr w:rsidR="0094253A" w:rsidRPr="008600B9" w14:paraId="6AEF94C0" w14:textId="77777777" w:rsidTr="000E553A">
        <w:tc>
          <w:tcPr>
            <w:tcW w:w="5000" w:type="pct"/>
            <w:gridSpan w:val="9"/>
          </w:tcPr>
          <w:p w14:paraId="2C844FA1" w14:textId="77777777" w:rsidR="0094253A" w:rsidRPr="008600B9" w:rsidRDefault="0094253A" w:rsidP="00754815">
            <w:pPr>
              <w:pStyle w:val="NoSpacing"/>
              <w:spacing w:line="276" w:lineRule="auto"/>
            </w:pPr>
            <w:r>
              <w:rPr>
                <w:b/>
              </w:rPr>
              <w:t>Medikationsprotokoll</w:t>
            </w:r>
          </w:p>
        </w:tc>
      </w:tr>
      <w:tr w:rsidR="0094253A" w:rsidRPr="008600B9" w14:paraId="3EC03B7A" w14:textId="77777777" w:rsidTr="000E553A">
        <w:tc>
          <w:tcPr>
            <w:tcW w:w="960" w:type="pct"/>
            <w:gridSpan w:val="2"/>
          </w:tcPr>
          <w:p w14:paraId="042A6B9C" w14:textId="77777777" w:rsidR="0094253A" w:rsidRPr="008600B9" w:rsidRDefault="0094253A" w:rsidP="00754815">
            <w:pPr>
              <w:pStyle w:val="NoSpacing"/>
              <w:spacing w:line="276" w:lineRule="auto"/>
            </w:pPr>
            <w:r>
              <w:rPr>
                <w:b/>
              </w:rPr>
              <w:t>Datum/Uhrzeit</w:t>
            </w:r>
          </w:p>
        </w:tc>
        <w:tc>
          <w:tcPr>
            <w:tcW w:w="4040" w:type="pct"/>
            <w:gridSpan w:val="7"/>
          </w:tcPr>
          <w:p w14:paraId="6A6EFBD6" w14:textId="77777777" w:rsidR="0094253A" w:rsidRPr="008600B9" w:rsidRDefault="0094253A" w:rsidP="00754815">
            <w:pPr>
              <w:pStyle w:val="NoSpacing"/>
              <w:spacing w:line="276" w:lineRule="auto"/>
            </w:pPr>
          </w:p>
        </w:tc>
      </w:tr>
      <w:tr w:rsidR="0094253A" w:rsidRPr="002F39D4" w14:paraId="315EB187" w14:textId="77777777" w:rsidTr="000E553A">
        <w:tc>
          <w:tcPr>
            <w:tcW w:w="960" w:type="pct"/>
            <w:gridSpan w:val="2"/>
          </w:tcPr>
          <w:p w14:paraId="6FB67F06" w14:textId="77777777" w:rsidR="0094253A" w:rsidRPr="000E553A" w:rsidRDefault="00AB3BB9" w:rsidP="00754815">
            <w:pPr>
              <w:pStyle w:val="NoSpacing"/>
              <w:spacing w:line="276" w:lineRule="auto"/>
              <w:rPr>
                <w:spacing w:val="-2"/>
              </w:rPr>
            </w:pPr>
            <w:r w:rsidRPr="000E553A">
              <w:rPr>
                <w:spacing w:val="-2"/>
              </w:rPr>
              <w:t>Gestern, 07:00 Uhr</w:t>
            </w:r>
          </w:p>
        </w:tc>
        <w:tc>
          <w:tcPr>
            <w:tcW w:w="4040" w:type="pct"/>
            <w:gridSpan w:val="7"/>
          </w:tcPr>
          <w:p w14:paraId="473402DD" w14:textId="4460040B" w:rsidR="0094253A" w:rsidRPr="008600B9" w:rsidRDefault="00AB3BB9" w:rsidP="00754815">
            <w:pPr>
              <w:pStyle w:val="NoSpacing"/>
              <w:spacing w:line="276" w:lineRule="auto"/>
            </w:pPr>
            <w:r>
              <w:t>Antibiotika*</w:t>
            </w:r>
          </w:p>
        </w:tc>
      </w:tr>
      <w:tr w:rsidR="0094253A" w:rsidRPr="008600B9" w14:paraId="7E2D3499" w14:textId="77777777" w:rsidTr="000E553A">
        <w:tc>
          <w:tcPr>
            <w:tcW w:w="960" w:type="pct"/>
            <w:gridSpan w:val="2"/>
          </w:tcPr>
          <w:p w14:paraId="18CD4856" w14:textId="77777777" w:rsidR="0094253A" w:rsidRPr="000E553A" w:rsidRDefault="00AB3BB9" w:rsidP="00754815">
            <w:pPr>
              <w:pStyle w:val="NoSpacing"/>
              <w:spacing w:line="276" w:lineRule="auto"/>
              <w:rPr>
                <w:spacing w:val="-2"/>
              </w:rPr>
            </w:pPr>
            <w:r w:rsidRPr="000E553A">
              <w:rPr>
                <w:spacing w:val="-2"/>
              </w:rPr>
              <w:t>Gestern, 12:00 Uhr</w:t>
            </w:r>
          </w:p>
        </w:tc>
        <w:tc>
          <w:tcPr>
            <w:tcW w:w="4040" w:type="pct"/>
            <w:gridSpan w:val="7"/>
          </w:tcPr>
          <w:p w14:paraId="165CB8E0" w14:textId="77777777" w:rsidR="0094253A" w:rsidRPr="008600B9" w:rsidRDefault="00AB3BB9" w:rsidP="00754815">
            <w:pPr>
              <w:pStyle w:val="NoSpacing"/>
              <w:spacing w:line="276" w:lineRule="auto"/>
            </w:pPr>
            <w:r>
              <w:t>Antibiotika</w:t>
            </w:r>
          </w:p>
        </w:tc>
      </w:tr>
      <w:tr w:rsidR="00AB3BB9" w:rsidRPr="008600B9" w14:paraId="20C94C02" w14:textId="77777777" w:rsidTr="000E553A">
        <w:tc>
          <w:tcPr>
            <w:tcW w:w="960" w:type="pct"/>
            <w:gridSpan w:val="2"/>
          </w:tcPr>
          <w:p w14:paraId="2747DFDF" w14:textId="77777777" w:rsidR="00AB3BB9" w:rsidRPr="000E553A" w:rsidRDefault="00AB3BB9" w:rsidP="00754815">
            <w:pPr>
              <w:pStyle w:val="NoSpacing"/>
              <w:spacing w:line="276" w:lineRule="auto"/>
              <w:rPr>
                <w:spacing w:val="-2"/>
              </w:rPr>
            </w:pPr>
            <w:r w:rsidRPr="000E553A">
              <w:rPr>
                <w:spacing w:val="-2"/>
              </w:rPr>
              <w:t>Gestern, 19:00 Uhr</w:t>
            </w:r>
          </w:p>
        </w:tc>
        <w:tc>
          <w:tcPr>
            <w:tcW w:w="4040" w:type="pct"/>
            <w:gridSpan w:val="7"/>
          </w:tcPr>
          <w:p w14:paraId="0B644575" w14:textId="77777777" w:rsidR="00AB3BB9" w:rsidRPr="008600B9" w:rsidRDefault="00AB3BB9" w:rsidP="00754815">
            <w:pPr>
              <w:pStyle w:val="NoSpacing"/>
              <w:spacing w:line="276" w:lineRule="auto"/>
            </w:pPr>
            <w:r>
              <w:t>Antibiotika</w:t>
            </w:r>
          </w:p>
        </w:tc>
      </w:tr>
      <w:tr w:rsidR="00AB3BB9" w:rsidRPr="008600B9" w14:paraId="4A40C1DE" w14:textId="77777777" w:rsidTr="000E553A">
        <w:tc>
          <w:tcPr>
            <w:tcW w:w="960" w:type="pct"/>
            <w:gridSpan w:val="2"/>
          </w:tcPr>
          <w:p w14:paraId="6575AC89" w14:textId="77777777" w:rsidR="00AB3BB9" w:rsidRPr="008600B9" w:rsidRDefault="00AB3BB9" w:rsidP="00754815">
            <w:pPr>
              <w:pStyle w:val="NoSpacing"/>
              <w:spacing w:line="276" w:lineRule="auto"/>
            </w:pPr>
            <w:r>
              <w:t>Heute, 06:00 Uhr</w:t>
            </w:r>
          </w:p>
        </w:tc>
        <w:tc>
          <w:tcPr>
            <w:tcW w:w="4040" w:type="pct"/>
            <w:gridSpan w:val="7"/>
          </w:tcPr>
          <w:p w14:paraId="6E68EC5E" w14:textId="77777777" w:rsidR="00AB3BB9" w:rsidRPr="008600B9" w:rsidRDefault="00AB3BB9" w:rsidP="00754815">
            <w:pPr>
              <w:pStyle w:val="NoSpacing"/>
              <w:spacing w:line="276" w:lineRule="auto"/>
            </w:pPr>
            <w:r>
              <w:t>Antibiotika</w:t>
            </w:r>
          </w:p>
        </w:tc>
      </w:tr>
      <w:tr w:rsidR="00AB3BB9" w:rsidRPr="002F39D4" w14:paraId="1EA724A4" w14:textId="77777777" w:rsidTr="000E553A">
        <w:tc>
          <w:tcPr>
            <w:tcW w:w="960" w:type="pct"/>
            <w:gridSpan w:val="2"/>
          </w:tcPr>
          <w:p w14:paraId="315A34E5" w14:textId="77777777" w:rsidR="00AB3BB9" w:rsidRPr="008600B9" w:rsidRDefault="00AB3BB9" w:rsidP="00754815">
            <w:pPr>
              <w:pStyle w:val="NoSpacing"/>
              <w:spacing w:line="276" w:lineRule="auto"/>
            </w:pPr>
          </w:p>
        </w:tc>
        <w:tc>
          <w:tcPr>
            <w:tcW w:w="4040" w:type="pct"/>
            <w:gridSpan w:val="7"/>
          </w:tcPr>
          <w:p w14:paraId="6CAC0776" w14:textId="121C615E" w:rsidR="00AB3BB9" w:rsidRPr="002F39D4" w:rsidRDefault="00AB3BB9" w:rsidP="002F39D4">
            <w:pPr>
              <w:pStyle w:val="NoSpacing"/>
              <w:spacing w:line="276" w:lineRule="auto"/>
              <w:rPr>
                <w:sz w:val="18"/>
                <w:szCs w:val="18"/>
              </w:rPr>
            </w:pPr>
          </w:p>
        </w:tc>
      </w:tr>
      <w:tr w:rsidR="002F39D4" w:rsidRPr="002F39D4" w14:paraId="39A0C3C1" w14:textId="77777777" w:rsidTr="000E553A">
        <w:tc>
          <w:tcPr>
            <w:tcW w:w="960" w:type="pct"/>
            <w:gridSpan w:val="2"/>
          </w:tcPr>
          <w:p w14:paraId="7DCC9E1D" w14:textId="77777777" w:rsidR="002F39D4" w:rsidRPr="008600B9" w:rsidRDefault="002F39D4" w:rsidP="00754815">
            <w:pPr>
              <w:pStyle w:val="NoSpacing"/>
              <w:spacing w:line="276" w:lineRule="auto"/>
            </w:pPr>
          </w:p>
        </w:tc>
        <w:tc>
          <w:tcPr>
            <w:tcW w:w="4040" w:type="pct"/>
            <w:gridSpan w:val="7"/>
          </w:tcPr>
          <w:p w14:paraId="2DDAB00E" w14:textId="77777777" w:rsidR="002F39D4" w:rsidRPr="008600B9" w:rsidRDefault="002F39D4" w:rsidP="00754815">
            <w:pPr>
              <w:pStyle w:val="NoSpacing"/>
              <w:spacing w:line="276" w:lineRule="auto"/>
            </w:pPr>
          </w:p>
        </w:tc>
      </w:tr>
      <w:tr w:rsidR="002F39D4" w:rsidRPr="000B4F4D" w14:paraId="08AA3DDB" w14:textId="77777777" w:rsidTr="000E553A">
        <w:tc>
          <w:tcPr>
            <w:tcW w:w="960" w:type="pct"/>
            <w:gridSpan w:val="2"/>
          </w:tcPr>
          <w:p w14:paraId="0D357B47" w14:textId="77777777" w:rsidR="002F39D4" w:rsidRPr="008600B9" w:rsidRDefault="002F39D4" w:rsidP="002F39D4">
            <w:pPr>
              <w:pStyle w:val="NoSpacing"/>
              <w:spacing w:line="276" w:lineRule="auto"/>
            </w:pPr>
          </w:p>
        </w:tc>
        <w:tc>
          <w:tcPr>
            <w:tcW w:w="4040" w:type="pct"/>
            <w:gridSpan w:val="7"/>
          </w:tcPr>
          <w:p w14:paraId="57C70226" w14:textId="5DA7612B" w:rsidR="002F39D4" w:rsidRPr="000E553A" w:rsidRDefault="002F39D4" w:rsidP="002F39D4">
            <w:pPr>
              <w:pStyle w:val="NoSpacing"/>
              <w:spacing w:line="276" w:lineRule="auto"/>
              <w:rPr>
                <w:lang w:val="de-DE"/>
              </w:rPr>
            </w:pPr>
            <w:r w:rsidRPr="000E553A">
              <w:rPr>
                <w:sz w:val="18"/>
                <w:szCs w:val="18"/>
                <w:lang w:val="de-DE"/>
              </w:rPr>
              <w:t>* Art und Dosierung der Antibiotika gemäß dem vor Ort geltenden Protokoll anpassen</w:t>
            </w:r>
          </w:p>
        </w:tc>
      </w:tr>
      <w:tr w:rsidR="002F39D4" w:rsidRPr="000B4F4D" w14:paraId="3B7007CC" w14:textId="77777777" w:rsidTr="000E553A">
        <w:tc>
          <w:tcPr>
            <w:tcW w:w="5000" w:type="pct"/>
            <w:gridSpan w:val="9"/>
            <w:shd w:val="clear" w:color="auto" w:fill="5B9BD5" w:themeFill="accent1"/>
          </w:tcPr>
          <w:p w14:paraId="0613AA11" w14:textId="77777777" w:rsidR="002F39D4" w:rsidRPr="000E553A" w:rsidRDefault="002F39D4" w:rsidP="002F39D4">
            <w:pPr>
              <w:pStyle w:val="NoSpacing"/>
              <w:spacing w:line="276" w:lineRule="auto"/>
              <w:rPr>
                <w:sz w:val="4"/>
                <w:szCs w:val="4"/>
                <w:lang w:val="de-DE"/>
              </w:rPr>
            </w:pPr>
          </w:p>
        </w:tc>
      </w:tr>
      <w:tr w:rsidR="002F39D4" w:rsidRPr="008600B9" w14:paraId="03250F09" w14:textId="77777777" w:rsidTr="000E553A">
        <w:tc>
          <w:tcPr>
            <w:tcW w:w="5000" w:type="pct"/>
            <w:gridSpan w:val="9"/>
            <w:shd w:val="clear" w:color="auto" w:fill="auto"/>
          </w:tcPr>
          <w:p w14:paraId="53E7EABC" w14:textId="77777777" w:rsidR="002F39D4" w:rsidRPr="008600B9" w:rsidRDefault="002F39D4" w:rsidP="002F39D4">
            <w:pPr>
              <w:pStyle w:val="NoSpacing"/>
              <w:spacing w:line="276" w:lineRule="auto"/>
              <w:rPr>
                <w:sz w:val="12"/>
                <w:szCs w:val="12"/>
              </w:rPr>
            </w:pPr>
            <w:r>
              <w:rPr>
                <w:b/>
              </w:rPr>
              <w:t>Vitalfunktionen</w:t>
            </w:r>
          </w:p>
        </w:tc>
      </w:tr>
      <w:tr w:rsidR="002F39D4" w:rsidRPr="008600B9" w14:paraId="5C87A5F1" w14:textId="77777777" w:rsidTr="000E553A">
        <w:trPr>
          <w:trHeight w:val="280"/>
        </w:trPr>
        <w:tc>
          <w:tcPr>
            <w:tcW w:w="960" w:type="pct"/>
            <w:gridSpan w:val="2"/>
          </w:tcPr>
          <w:p w14:paraId="3FBE6C7D" w14:textId="77777777" w:rsidR="002F39D4" w:rsidRPr="008600B9" w:rsidRDefault="002F39D4" w:rsidP="002F39D4">
            <w:pPr>
              <w:pStyle w:val="NoSpacing"/>
              <w:spacing w:line="276" w:lineRule="auto"/>
              <w:rPr>
                <w:b/>
              </w:rPr>
            </w:pPr>
            <w:r>
              <w:rPr>
                <w:b/>
              </w:rPr>
              <w:t>Datum/Uhrzeit</w:t>
            </w:r>
          </w:p>
        </w:tc>
        <w:tc>
          <w:tcPr>
            <w:tcW w:w="4040" w:type="pct"/>
            <w:gridSpan w:val="7"/>
          </w:tcPr>
          <w:p w14:paraId="0754D54D" w14:textId="77777777" w:rsidR="002F39D4" w:rsidRPr="008600B9" w:rsidRDefault="002F39D4" w:rsidP="002F39D4">
            <w:pPr>
              <w:pStyle w:val="NoSpacing"/>
              <w:spacing w:line="276" w:lineRule="auto"/>
              <w:rPr>
                <w:b/>
              </w:rPr>
            </w:pPr>
          </w:p>
        </w:tc>
      </w:tr>
      <w:tr w:rsidR="002F39D4" w:rsidRPr="000B4F4D" w14:paraId="5F35801F" w14:textId="77777777" w:rsidTr="000E553A">
        <w:tc>
          <w:tcPr>
            <w:tcW w:w="960" w:type="pct"/>
            <w:gridSpan w:val="2"/>
          </w:tcPr>
          <w:p w14:paraId="5AF5E684" w14:textId="77777777" w:rsidR="002F39D4" w:rsidRPr="008600B9" w:rsidRDefault="002F39D4" w:rsidP="002F39D4">
            <w:pPr>
              <w:pStyle w:val="NoSpacing"/>
              <w:spacing w:line="276" w:lineRule="auto"/>
            </w:pPr>
            <w:r>
              <w:rPr>
                <w:lang w:val="da-DK"/>
              </w:rPr>
              <w:t>Heute, 08:00 Uhr</w:t>
            </w:r>
          </w:p>
        </w:tc>
        <w:tc>
          <w:tcPr>
            <w:tcW w:w="4040" w:type="pct"/>
            <w:gridSpan w:val="7"/>
          </w:tcPr>
          <w:p w14:paraId="2699393C" w14:textId="037AB744" w:rsidR="002F39D4" w:rsidRPr="000B4F4D" w:rsidRDefault="002F39D4" w:rsidP="000E553A">
            <w:pPr>
              <w:pStyle w:val="NoSpacing"/>
              <w:tabs>
                <w:tab w:val="left" w:pos="1883"/>
                <w:tab w:val="left" w:pos="3300"/>
                <w:tab w:val="left" w:pos="4718"/>
                <w:tab w:val="left" w:pos="5994"/>
              </w:tabs>
              <w:spacing w:line="276" w:lineRule="auto"/>
              <w:rPr>
                <w:lang w:val="sv-SE"/>
              </w:rPr>
            </w:pPr>
            <w:r w:rsidRPr="000B4F4D">
              <w:rPr>
                <w:b/>
                <w:lang w:val="sv-SE"/>
              </w:rPr>
              <w:t xml:space="preserve">BD: </w:t>
            </w:r>
            <w:r>
              <w:rPr>
                <w:lang w:val="sv-SE"/>
              </w:rPr>
              <w:t>79/56 mmHg</w:t>
            </w:r>
            <w:r w:rsidR="000E553A">
              <w:rPr>
                <w:rFonts w:ascii="HelveticaNeueLTStd-Roman" w:hAnsi="HelveticaNeueLTStd-Roman" w:cs="HelveticaNeueLTStd-Roman"/>
                <w:sz w:val="19"/>
                <w:szCs w:val="19"/>
                <w:lang w:val="de-DE"/>
              </w:rPr>
              <w:tab/>
            </w:r>
            <w:r w:rsidRPr="000B4F4D">
              <w:rPr>
                <w:b/>
                <w:lang w:val="sv-SE"/>
              </w:rPr>
              <w:t>HF:</w:t>
            </w:r>
            <w:r>
              <w:rPr>
                <w:lang w:val="sv-SE"/>
              </w:rPr>
              <w:t xml:space="preserve"> 132/min</w:t>
            </w:r>
            <w:r w:rsidR="000E553A">
              <w:rPr>
                <w:rFonts w:ascii="HelveticaNeueLTStd-Roman" w:hAnsi="HelveticaNeueLTStd-Roman" w:cs="HelveticaNeueLTStd-Roman"/>
                <w:sz w:val="19"/>
                <w:szCs w:val="19"/>
                <w:lang w:val="de-DE"/>
              </w:rPr>
              <w:tab/>
            </w:r>
            <w:r w:rsidRPr="000B4F4D">
              <w:rPr>
                <w:b/>
                <w:lang w:val="sv-SE"/>
              </w:rPr>
              <w:t>AF:</w:t>
            </w:r>
            <w:r>
              <w:rPr>
                <w:lang w:val="sv-SE"/>
              </w:rPr>
              <w:t xml:space="preserve"> 21/min</w:t>
            </w:r>
            <w:r w:rsidR="000E553A">
              <w:rPr>
                <w:rFonts w:ascii="HelveticaNeueLTStd-Roman" w:hAnsi="HelveticaNeueLTStd-Roman" w:cs="HelveticaNeueLTStd-Roman"/>
                <w:sz w:val="19"/>
                <w:szCs w:val="19"/>
                <w:lang w:val="de-DE"/>
              </w:rPr>
              <w:tab/>
            </w:r>
            <w:r w:rsidRPr="000B4F4D">
              <w:rPr>
                <w:b/>
                <w:lang w:val="sv-SE"/>
              </w:rPr>
              <w:t>SpO</w:t>
            </w:r>
            <w:r w:rsidRPr="000B4F4D">
              <w:rPr>
                <w:b/>
                <w:vertAlign w:val="subscript"/>
                <w:lang w:val="sv-SE"/>
              </w:rPr>
              <w:t>2</w:t>
            </w:r>
            <w:r w:rsidRPr="000B4F4D">
              <w:rPr>
                <w:b/>
                <w:lang w:val="sv-SE"/>
              </w:rPr>
              <w:t>:</w:t>
            </w:r>
            <w:r>
              <w:rPr>
                <w:lang w:val="sv-SE"/>
              </w:rPr>
              <w:t xml:space="preserve"> 98 %</w:t>
            </w:r>
            <w:r w:rsidR="000E553A">
              <w:rPr>
                <w:rFonts w:ascii="HelveticaNeueLTStd-Roman" w:hAnsi="HelveticaNeueLTStd-Roman" w:cs="HelveticaNeueLTStd-Roman"/>
                <w:sz w:val="19"/>
                <w:szCs w:val="19"/>
                <w:lang w:val="de-DE"/>
              </w:rPr>
              <w:tab/>
            </w:r>
            <w:r w:rsidRPr="000B4F4D">
              <w:rPr>
                <w:b/>
                <w:lang w:val="sv-SE"/>
              </w:rPr>
              <w:t>Temp.:</w:t>
            </w:r>
            <w:r>
              <w:rPr>
                <w:lang w:val="sv-SE"/>
              </w:rPr>
              <w:t xml:space="preserve"> 38,0 </w:t>
            </w:r>
            <w:r w:rsidRPr="000B4F4D">
              <w:rPr>
                <w:vertAlign w:val="superscript"/>
                <w:lang w:val="sv-SE"/>
              </w:rPr>
              <w:t>o</w:t>
            </w:r>
            <w:r>
              <w:rPr>
                <w:lang w:val="sv-SE"/>
              </w:rPr>
              <w:t>C</w:t>
            </w:r>
          </w:p>
        </w:tc>
      </w:tr>
      <w:tr w:rsidR="002F39D4" w:rsidRPr="000F1529" w14:paraId="6FA900EB" w14:textId="77777777" w:rsidTr="000E553A">
        <w:tc>
          <w:tcPr>
            <w:tcW w:w="960" w:type="pct"/>
            <w:gridSpan w:val="2"/>
          </w:tcPr>
          <w:p w14:paraId="2281107C" w14:textId="77777777" w:rsidR="002F39D4" w:rsidRPr="000B4F4D" w:rsidRDefault="002F39D4" w:rsidP="002F39D4">
            <w:pPr>
              <w:pStyle w:val="NoSpacing"/>
              <w:spacing w:line="276" w:lineRule="auto"/>
              <w:rPr>
                <w:b/>
                <w:lang w:val="sv-SE"/>
              </w:rPr>
            </w:pPr>
          </w:p>
        </w:tc>
        <w:tc>
          <w:tcPr>
            <w:tcW w:w="4040" w:type="pct"/>
            <w:gridSpan w:val="7"/>
          </w:tcPr>
          <w:p w14:paraId="4C623C1D" w14:textId="4354447C" w:rsidR="002F39D4" w:rsidRPr="000E553A" w:rsidRDefault="002F39D4" w:rsidP="000E553A">
            <w:pPr>
              <w:pStyle w:val="NoSpacing"/>
              <w:tabs>
                <w:tab w:val="left" w:pos="1883"/>
                <w:tab w:val="left" w:pos="3300"/>
                <w:tab w:val="left" w:pos="4718"/>
                <w:tab w:val="left" w:pos="5994"/>
              </w:tabs>
              <w:spacing w:line="276" w:lineRule="auto"/>
              <w:rPr>
                <w:b/>
                <w:lang w:val="nl-NL"/>
              </w:rPr>
            </w:pPr>
            <w:r w:rsidRPr="000E553A">
              <w:rPr>
                <w:b/>
                <w:lang w:val="nl-NL"/>
              </w:rPr>
              <w:t>BD:</w:t>
            </w:r>
            <w:r w:rsidR="000E553A" w:rsidRPr="000E553A">
              <w:rPr>
                <w:rFonts w:ascii="HelveticaNeueLTStd-Roman" w:hAnsi="HelveticaNeueLTStd-Roman" w:cs="HelveticaNeueLTStd-Roman"/>
                <w:sz w:val="19"/>
                <w:szCs w:val="19"/>
                <w:lang w:val="nl-NL"/>
              </w:rPr>
              <w:t xml:space="preserve"> </w:t>
            </w:r>
            <w:r w:rsidR="000E553A" w:rsidRPr="000E553A">
              <w:rPr>
                <w:rFonts w:ascii="HelveticaNeueLTStd-Roman" w:hAnsi="HelveticaNeueLTStd-Roman" w:cs="HelveticaNeueLTStd-Roman"/>
                <w:sz w:val="19"/>
                <w:szCs w:val="19"/>
                <w:lang w:val="nl-NL"/>
              </w:rPr>
              <w:tab/>
            </w:r>
            <w:r w:rsidRPr="000E553A">
              <w:rPr>
                <w:b/>
                <w:lang w:val="nl-NL"/>
              </w:rPr>
              <w:t>HF:</w:t>
            </w:r>
            <w:r w:rsidR="000E553A" w:rsidRPr="000E553A">
              <w:rPr>
                <w:rFonts w:ascii="HelveticaNeueLTStd-Roman" w:hAnsi="HelveticaNeueLTStd-Roman" w:cs="HelveticaNeueLTStd-Roman"/>
                <w:sz w:val="19"/>
                <w:szCs w:val="19"/>
                <w:lang w:val="nl-NL"/>
              </w:rPr>
              <w:t xml:space="preserve"> </w:t>
            </w:r>
            <w:r w:rsidR="000E553A" w:rsidRPr="000E553A">
              <w:rPr>
                <w:rFonts w:ascii="HelveticaNeueLTStd-Roman" w:hAnsi="HelveticaNeueLTStd-Roman" w:cs="HelveticaNeueLTStd-Roman"/>
                <w:sz w:val="19"/>
                <w:szCs w:val="19"/>
                <w:lang w:val="nl-NL"/>
              </w:rPr>
              <w:tab/>
            </w:r>
            <w:r w:rsidRPr="000E553A">
              <w:rPr>
                <w:b/>
                <w:lang w:val="nl-NL"/>
              </w:rPr>
              <w:t>AF:</w:t>
            </w:r>
            <w:r w:rsidR="000E553A" w:rsidRPr="000E553A">
              <w:rPr>
                <w:rFonts w:ascii="HelveticaNeueLTStd-Roman" w:hAnsi="HelveticaNeueLTStd-Roman" w:cs="HelveticaNeueLTStd-Roman"/>
                <w:sz w:val="19"/>
                <w:szCs w:val="19"/>
                <w:lang w:val="nl-NL"/>
              </w:rPr>
              <w:t xml:space="preserve"> </w:t>
            </w:r>
            <w:r w:rsidR="000E553A" w:rsidRPr="000E553A">
              <w:rPr>
                <w:rFonts w:ascii="HelveticaNeueLTStd-Roman" w:hAnsi="HelveticaNeueLTStd-Roman" w:cs="HelveticaNeueLTStd-Roman"/>
                <w:sz w:val="19"/>
                <w:szCs w:val="19"/>
                <w:lang w:val="nl-NL"/>
              </w:rPr>
              <w:tab/>
            </w:r>
            <w:r w:rsidRPr="000E553A">
              <w:rPr>
                <w:b/>
                <w:lang w:val="nl-NL"/>
              </w:rPr>
              <w:t>SpO</w:t>
            </w:r>
            <w:r w:rsidRPr="000E553A">
              <w:rPr>
                <w:b/>
                <w:vertAlign w:val="subscript"/>
                <w:lang w:val="nl-NL"/>
              </w:rPr>
              <w:t>2</w:t>
            </w:r>
            <w:r w:rsidRPr="000E553A">
              <w:rPr>
                <w:b/>
                <w:lang w:val="nl-NL"/>
              </w:rPr>
              <w:t>:</w:t>
            </w:r>
            <w:r w:rsidR="000E553A" w:rsidRPr="000E553A">
              <w:rPr>
                <w:rFonts w:ascii="HelveticaNeueLTStd-Roman" w:hAnsi="HelveticaNeueLTStd-Roman" w:cs="HelveticaNeueLTStd-Roman"/>
                <w:sz w:val="19"/>
                <w:szCs w:val="19"/>
                <w:lang w:val="nl-NL"/>
              </w:rPr>
              <w:t xml:space="preserve"> </w:t>
            </w:r>
            <w:r w:rsidR="000E553A" w:rsidRPr="000E553A">
              <w:rPr>
                <w:rFonts w:ascii="HelveticaNeueLTStd-Roman" w:hAnsi="HelveticaNeueLTStd-Roman" w:cs="HelveticaNeueLTStd-Roman"/>
                <w:sz w:val="19"/>
                <w:szCs w:val="19"/>
                <w:lang w:val="nl-NL"/>
              </w:rPr>
              <w:tab/>
            </w:r>
            <w:r w:rsidRPr="000E553A">
              <w:rPr>
                <w:b/>
                <w:lang w:val="nl-NL"/>
              </w:rPr>
              <w:t>Temp.:</w:t>
            </w:r>
          </w:p>
        </w:tc>
      </w:tr>
      <w:tr w:rsidR="002F39D4" w:rsidRPr="000F1529" w14:paraId="2477DA5F" w14:textId="77777777" w:rsidTr="000E553A">
        <w:tc>
          <w:tcPr>
            <w:tcW w:w="960" w:type="pct"/>
            <w:gridSpan w:val="2"/>
          </w:tcPr>
          <w:p w14:paraId="41953626" w14:textId="77777777" w:rsidR="002F39D4" w:rsidRPr="000E553A" w:rsidRDefault="002F39D4" w:rsidP="002F39D4">
            <w:pPr>
              <w:pStyle w:val="NoSpacing"/>
              <w:spacing w:line="276" w:lineRule="auto"/>
              <w:rPr>
                <w:lang w:val="nl-NL"/>
              </w:rPr>
            </w:pPr>
          </w:p>
        </w:tc>
        <w:tc>
          <w:tcPr>
            <w:tcW w:w="4040" w:type="pct"/>
            <w:gridSpan w:val="7"/>
          </w:tcPr>
          <w:p w14:paraId="144B3689" w14:textId="77777777" w:rsidR="002F39D4" w:rsidRPr="000E553A" w:rsidRDefault="002F39D4" w:rsidP="002F39D4">
            <w:pPr>
              <w:pStyle w:val="NoSpacing"/>
              <w:spacing w:line="276" w:lineRule="auto"/>
              <w:rPr>
                <w:lang w:val="nl-NL"/>
              </w:rPr>
            </w:pPr>
          </w:p>
        </w:tc>
      </w:tr>
      <w:tr w:rsidR="002F39D4" w:rsidRPr="000F1529" w14:paraId="3A72D6B3" w14:textId="77777777" w:rsidTr="000E553A">
        <w:tc>
          <w:tcPr>
            <w:tcW w:w="5000" w:type="pct"/>
            <w:gridSpan w:val="9"/>
            <w:shd w:val="clear" w:color="auto" w:fill="5B9BD5" w:themeFill="accent1"/>
          </w:tcPr>
          <w:p w14:paraId="2501359F" w14:textId="77777777" w:rsidR="002F39D4" w:rsidRPr="000E553A" w:rsidRDefault="002F39D4" w:rsidP="002F39D4">
            <w:pPr>
              <w:pStyle w:val="NoSpacing"/>
              <w:spacing w:line="276" w:lineRule="auto"/>
              <w:rPr>
                <w:sz w:val="4"/>
                <w:szCs w:val="4"/>
                <w:lang w:val="nl-NL"/>
              </w:rPr>
            </w:pPr>
          </w:p>
        </w:tc>
      </w:tr>
      <w:tr w:rsidR="002F39D4" w:rsidRPr="008600B9" w14:paraId="3161A2AB" w14:textId="77777777" w:rsidTr="000E553A">
        <w:tc>
          <w:tcPr>
            <w:tcW w:w="5000" w:type="pct"/>
            <w:gridSpan w:val="9"/>
            <w:shd w:val="clear" w:color="auto" w:fill="auto"/>
          </w:tcPr>
          <w:p w14:paraId="62A364DF" w14:textId="77777777" w:rsidR="002F39D4" w:rsidRPr="008600B9" w:rsidRDefault="002F39D4" w:rsidP="000E553A">
            <w:pPr>
              <w:pStyle w:val="NoSpacing"/>
              <w:pageBreakBefore/>
              <w:spacing w:line="276" w:lineRule="auto"/>
              <w:rPr>
                <w:sz w:val="12"/>
                <w:szCs w:val="12"/>
              </w:rPr>
            </w:pPr>
            <w:r>
              <w:rPr>
                <w:b/>
              </w:rPr>
              <w:lastRenderedPageBreak/>
              <w:t>Laborergebnisse</w:t>
            </w:r>
          </w:p>
        </w:tc>
      </w:tr>
      <w:tr w:rsidR="002F39D4" w:rsidRPr="0094253A" w14:paraId="703A926B" w14:textId="77777777" w:rsidTr="000E553A">
        <w:tc>
          <w:tcPr>
            <w:tcW w:w="960" w:type="pct"/>
            <w:gridSpan w:val="2"/>
          </w:tcPr>
          <w:p w14:paraId="09AA43EE" w14:textId="77777777" w:rsidR="002F39D4" w:rsidRPr="003059CF" w:rsidRDefault="002F39D4" w:rsidP="002F39D4">
            <w:pPr>
              <w:pStyle w:val="NoSpacing"/>
              <w:spacing w:line="276" w:lineRule="auto"/>
              <w:rPr>
                <w:b/>
              </w:rPr>
            </w:pPr>
            <w:r>
              <w:rPr>
                <w:b/>
              </w:rPr>
              <w:t>Datum/Uhrzeit</w:t>
            </w:r>
          </w:p>
        </w:tc>
        <w:tc>
          <w:tcPr>
            <w:tcW w:w="4040" w:type="pct"/>
            <w:gridSpan w:val="7"/>
          </w:tcPr>
          <w:p w14:paraId="63FCB1B7" w14:textId="77777777" w:rsidR="002F39D4" w:rsidRPr="008600B9" w:rsidRDefault="002F39D4" w:rsidP="002F39D4">
            <w:pPr>
              <w:pStyle w:val="NoSpacing"/>
              <w:spacing w:line="276" w:lineRule="auto"/>
              <w:rPr>
                <w:b/>
              </w:rPr>
            </w:pPr>
            <w:r>
              <w:rPr>
                <w:b/>
              </w:rPr>
              <w:t>Heute, 06:20 Uhr</w:t>
            </w:r>
          </w:p>
        </w:tc>
      </w:tr>
      <w:tr w:rsidR="002F39D4" w:rsidRPr="00B4642D" w14:paraId="009C41AB" w14:textId="77777777" w:rsidTr="000E553A">
        <w:tc>
          <w:tcPr>
            <w:tcW w:w="5000" w:type="pct"/>
            <w:gridSpan w:val="9"/>
            <w:shd w:val="clear" w:color="auto" w:fill="D9D9D9" w:themeFill="background1" w:themeFillShade="D9"/>
          </w:tcPr>
          <w:p w14:paraId="11FF0CD7" w14:textId="77777777" w:rsidR="002F39D4" w:rsidRPr="00926029" w:rsidRDefault="002F39D4" w:rsidP="002F39D4">
            <w:pPr>
              <w:rPr>
                <w:sz w:val="24"/>
              </w:rPr>
            </w:pPr>
            <w:r>
              <w:rPr>
                <w:b/>
                <w:sz w:val="24"/>
              </w:rPr>
              <w:t>Venöse Blutanalyse</w:t>
            </w:r>
          </w:p>
        </w:tc>
      </w:tr>
      <w:tr w:rsidR="002F39D4" w:rsidRPr="00B4642D" w14:paraId="7AD2147F" w14:textId="77777777" w:rsidTr="000E553A">
        <w:tc>
          <w:tcPr>
            <w:tcW w:w="5000" w:type="pct"/>
            <w:gridSpan w:val="9"/>
          </w:tcPr>
          <w:p w14:paraId="058FDB05" w14:textId="77777777" w:rsidR="002F39D4" w:rsidRPr="00926029" w:rsidRDefault="002F39D4" w:rsidP="002F39D4">
            <w:r>
              <w:rPr>
                <w:b/>
              </w:rPr>
              <w:t>Blutbild</w:t>
            </w:r>
          </w:p>
        </w:tc>
      </w:tr>
      <w:tr w:rsidR="002F39D4" w:rsidRPr="00CF1088" w14:paraId="295B5FC3" w14:textId="77777777" w:rsidTr="00011FBC">
        <w:tc>
          <w:tcPr>
            <w:tcW w:w="1335" w:type="pct"/>
            <w:gridSpan w:val="3"/>
          </w:tcPr>
          <w:p w14:paraId="686954FD" w14:textId="7BC0AA41" w:rsidR="002F39D4" w:rsidRPr="00926029" w:rsidRDefault="002F39D4" w:rsidP="002F39D4">
            <w:r>
              <w:t>Hb (10,3–12,4 g/dl)</w:t>
            </w:r>
          </w:p>
        </w:tc>
        <w:tc>
          <w:tcPr>
            <w:tcW w:w="595" w:type="pct"/>
          </w:tcPr>
          <w:p w14:paraId="2BEE4A73" w14:textId="70E86D9E" w:rsidR="002F39D4" w:rsidRPr="00926029" w:rsidRDefault="002F39D4" w:rsidP="002F39D4">
            <w:r>
              <w:t>12,2</w:t>
            </w:r>
          </w:p>
        </w:tc>
        <w:tc>
          <w:tcPr>
            <w:tcW w:w="595" w:type="pct"/>
          </w:tcPr>
          <w:p w14:paraId="6FAADDC3" w14:textId="77777777" w:rsidR="002F39D4" w:rsidRPr="00926029" w:rsidRDefault="002F39D4" w:rsidP="002F39D4"/>
        </w:tc>
        <w:tc>
          <w:tcPr>
            <w:tcW w:w="596" w:type="pct"/>
          </w:tcPr>
          <w:p w14:paraId="090A86B1" w14:textId="77777777" w:rsidR="002F39D4" w:rsidRPr="00926029" w:rsidRDefault="002F39D4" w:rsidP="002F39D4"/>
        </w:tc>
        <w:tc>
          <w:tcPr>
            <w:tcW w:w="595" w:type="pct"/>
          </w:tcPr>
          <w:p w14:paraId="73DDE9B9" w14:textId="77777777" w:rsidR="002F39D4" w:rsidRPr="00926029" w:rsidRDefault="002F39D4" w:rsidP="002F39D4"/>
        </w:tc>
        <w:tc>
          <w:tcPr>
            <w:tcW w:w="595" w:type="pct"/>
          </w:tcPr>
          <w:p w14:paraId="235C4B9B" w14:textId="77777777" w:rsidR="002F39D4" w:rsidRPr="00926029" w:rsidRDefault="002F39D4" w:rsidP="002F39D4"/>
        </w:tc>
        <w:tc>
          <w:tcPr>
            <w:tcW w:w="688" w:type="pct"/>
          </w:tcPr>
          <w:p w14:paraId="26CD3447" w14:textId="77777777" w:rsidR="002F39D4" w:rsidRPr="00926029" w:rsidRDefault="002F39D4" w:rsidP="002F39D4"/>
        </w:tc>
      </w:tr>
      <w:tr w:rsidR="002F39D4" w:rsidRPr="00FE4055" w14:paraId="2DA7989D" w14:textId="77777777" w:rsidTr="00011FBC">
        <w:tc>
          <w:tcPr>
            <w:tcW w:w="1335" w:type="pct"/>
            <w:gridSpan w:val="3"/>
          </w:tcPr>
          <w:p w14:paraId="317578C2" w14:textId="0962EBC3" w:rsidR="002F39D4" w:rsidRPr="00926029" w:rsidRDefault="002F39D4" w:rsidP="002F39D4">
            <w:r>
              <w:t>HCT (31–37,2 %)</w:t>
            </w:r>
          </w:p>
        </w:tc>
        <w:tc>
          <w:tcPr>
            <w:tcW w:w="595" w:type="pct"/>
          </w:tcPr>
          <w:p w14:paraId="02A677CE" w14:textId="34507887" w:rsidR="002F39D4" w:rsidRPr="00926029" w:rsidRDefault="002F39D4" w:rsidP="002F39D4">
            <w:r>
              <w:t>33,5</w:t>
            </w:r>
          </w:p>
        </w:tc>
        <w:tc>
          <w:tcPr>
            <w:tcW w:w="595" w:type="pct"/>
          </w:tcPr>
          <w:p w14:paraId="474EDEB2" w14:textId="77777777" w:rsidR="002F39D4" w:rsidRPr="00926029" w:rsidRDefault="002F39D4" w:rsidP="002F39D4"/>
        </w:tc>
        <w:tc>
          <w:tcPr>
            <w:tcW w:w="596" w:type="pct"/>
          </w:tcPr>
          <w:p w14:paraId="37C229BC" w14:textId="77777777" w:rsidR="002F39D4" w:rsidRPr="00926029" w:rsidRDefault="002F39D4" w:rsidP="002F39D4"/>
        </w:tc>
        <w:tc>
          <w:tcPr>
            <w:tcW w:w="595" w:type="pct"/>
          </w:tcPr>
          <w:p w14:paraId="2EC7DE53" w14:textId="77777777" w:rsidR="002F39D4" w:rsidRPr="00926029" w:rsidRDefault="002F39D4" w:rsidP="002F39D4"/>
        </w:tc>
        <w:tc>
          <w:tcPr>
            <w:tcW w:w="595" w:type="pct"/>
          </w:tcPr>
          <w:p w14:paraId="44A8E580" w14:textId="77777777" w:rsidR="002F39D4" w:rsidRPr="00926029" w:rsidRDefault="002F39D4" w:rsidP="002F39D4"/>
        </w:tc>
        <w:tc>
          <w:tcPr>
            <w:tcW w:w="688" w:type="pct"/>
          </w:tcPr>
          <w:p w14:paraId="1E79470E" w14:textId="77777777" w:rsidR="002F39D4" w:rsidRPr="00926029" w:rsidRDefault="002F39D4" w:rsidP="002F39D4"/>
        </w:tc>
      </w:tr>
      <w:tr w:rsidR="002F39D4" w:rsidRPr="00FE4055" w14:paraId="2F2E8D7B" w14:textId="77777777" w:rsidTr="00011FBC">
        <w:tc>
          <w:tcPr>
            <w:tcW w:w="1335" w:type="pct"/>
            <w:gridSpan w:val="3"/>
          </w:tcPr>
          <w:p w14:paraId="11967F2D" w14:textId="1D3F7FAE" w:rsidR="002F39D4" w:rsidRPr="00926029" w:rsidRDefault="002F39D4" w:rsidP="002F39D4">
            <w:r>
              <w:t>WBC (6,2–14,5 x 10</w:t>
            </w:r>
            <w:r w:rsidRPr="00926029">
              <w:rPr>
                <w:vertAlign w:val="superscript"/>
              </w:rPr>
              <w:t>9</w:t>
            </w:r>
            <w:r>
              <w:t>)</w:t>
            </w:r>
          </w:p>
        </w:tc>
        <w:tc>
          <w:tcPr>
            <w:tcW w:w="595" w:type="pct"/>
          </w:tcPr>
          <w:p w14:paraId="5599A768" w14:textId="615BDE02" w:rsidR="002F39D4" w:rsidRPr="00D92065" w:rsidRDefault="002F39D4" w:rsidP="002F39D4">
            <w:pPr>
              <w:rPr>
                <w:b/>
              </w:rPr>
            </w:pPr>
            <w:r>
              <w:rPr>
                <w:b/>
              </w:rPr>
              <w:t>22</w:t>
            </w:r>
          </w:p>
        </w:tc>
        <w:tc>
          <w:tcPr>
            <w:tcW w:w="595" w:type="pct"/>
          </w:tcPr>
          <w:p w14:paraId="02B81441" w14:textId="77777777" w:rsidR="002F39D4" w:rsidRPr="00926029" w:rsidRDefault="002F39D4" w:rsidP="002F39D4"/>
        </w:tc>
        <w:tc>
          <w:tcPr>
            <w:tcW w:w="596" w:type="pct"/>
          </w:tcPr>
          <w:p w14:paraId="6AEDC26D" w14:textId="77777777" w:rsidR="002F39D4" w:rsidRPr="00926029" w:rsidRDefault="002F39D4" w:rsidP="002F39D4"/>
        </w:tc>
        <w:tc>
          <w:tcPr>
            <w:tcW w:w="595" w:type="pct"/>
          </w:tcPr>
          <w:p w14:paraId="3E48AE03" w14:textId="77777777" w:rsidR="002F39D4" w:rsidRPr="00926029" w:rsidRDefault="002F39D4" w:rsidP="002F39D4"/>
        </w:tc>
        <w:tc>
          <w:tcPr>
            <w:tcW w:w="595" w:type="pct"/>
          </w:tcPr>
          <w:p w14:paraId="05486E8D" w14:textId="77777777" w:rsidR="002F39D4" w:rsidRPr="00926029" w:rsidRDefault="002F39D4" w:rsidP="002F39D4"/>
        </w:tc>
        <w:tc>
          <w:tcPr>
            <w:tcW w:w="688" w:type="pct"/>
          </w:tcPr>
          <w:p w14:paraId="46C5D94F" w14:textId="77777777" w:rsidR="002F39D4" w:rsidRPr="00926029" w:rsidRDefault="002F39D4" w:rsidP="002F39D4"/>
        </w:tc>
      </w:tr>
      <w:tr w:rsidR="002F39D4" w:rsidRPr="00FE4055" w14:paraId="3031CCA4" w14:textId="77777777" w:rsidTr="00011FBC">
        <w:tc>
          <w:tcPr>
            <w:tcW w:w="1335" w:type="pct"/>
            <w:gridSpan w:val="3"/>
          </w:tcPr>
          <w:p w14:paraId="27F68319" w14:textId="01B065A5" w:rsidR="002F39D4" w:rsidRPr="00926029" w:rsidRDefault="002F39D4" w:rsidP="002F39D4">
            <w:proofErr w:type="spellStart"/>
            <w:r>
              <w:t>Thrombozyten</w:t>
            </w:r>
            <w:proofErr w:type="spellEnd"/>
            <w:r>
              <w:t xml:space="preserve"> (219–465 x 10</w:t>
            </w:r>
            <w:r w:rsidRPr="00926029">
              <w:rPr>
                <w:vertAlign w:val="superscript"/>
              </w:rPr>
              <w:t>9</w:t>
            </w:r>
            <w:r>
              <w:t>)</w:t>
            </w:r>
          </w:p>
        </w:tc>
        <w:tc>
          <w:tcPr>
            <w:tcW w:w="595" w:type="pct"/>
          </w:tcPr>
          <w:p w14:paraId="371020A3" w14:textId="4305C22D" w:rsidR="002F39D4" w:rsidRPr="00D92065" w:rsidRDefault="002F39D4" w:rsidP="002F39D4">
            <w:pPr>
              <w:rPr>
                <w:b/>
              </w:rPr>
            </w:pPr>
            <w:r>
              <w:rPr>
                <w:b/>
              </w:rPr>
              <w:t>490</w:t>
            </w:r>
          </w:p>
        </w:tc>
        <w:tc>
          <w:tcPr>
            <w:tcW w:w="595" w:type="pct"/>
          </w:tcPr>
          <w:p w14:paraId="00C0DCCB" w14:textId="77777777" w:rsidR="002F39D4" w:rsidRPr="00926029" w:rsidRDefault="002F39D4" w:rsidP="002F39D4"/>
        </w:tc>
        <w:tc>
          <w:tcPr>
            <w:tcW w:w="596" w:type="pct"/>
          </w:tcPr>
          <w:p w14:paraId="01E3077B" w14:textId="77777777" w:rsidR="002F39D4" w:rsidRPr="00926029" w:rsidRDefault="002F39D4" w:rsidP="002F39D4"/>
        </w:tc>
        <w:tc>
          <w:tcPr>
            <w:tcW w:w="595" w:type="pct"/>
          </w:tcPr>
          <w:p w14:paraId="7DA2A1D8" w14:textId="77777777" w:rsidR="002F39D4" w:rsidRPr="00926029" w:rsidRDefault="002F39D4" w:rsidP="002F39D4"/>
        </w:tc>
        <w:tc>
          <w:tcPr>
            <w:tcW w:w="595" w:type="pct"/>
          </w:tcPr>
          <w:p w14:paraId="6327CE98" w14:textId="77777777" w:rsidR="002F39D4" w:rsidRPr="00926029" w:rsidRDefault="002F39D4" w:rsidP="002F39D4"/>
        </w:tc>
        <w:tc>
          <w:tcPr>
            <w:tcW w:w="688" w:type="pct"/>
          </w:tcPr>
          <w:p w14:paraId="092D76C3" w14:textId="77777777" w:rsidR="002F39D4" w:rsidRPr="00926029" w:rsidRDefault="002F39D4" w:rsidP="002F39D4"/>
        </w:tc>
      </w:tr>
      <w:tr w:rsidR="002F39D4" w:rsidRPr="00FE4055" w14:paraId="51400615" w14:textId="77777777" w:rsidTr="000E553A">
        <w:tc>
          <w:tcPr>
            <w:tcW w:w="5000" w:type="pct"/>
            <w:gridSpan w:val="9"/>
          </w:tcPr>
          <w:p w14:paraId="01847318" w14:textId="77777777" w:rsidR="002F39D4" w:rsidRPr="00926029" w:rsidRDefault="002F39D4" w:rsidP="002F39D4">
            <w:r>
              <w:rPr>
                <w:b/>
              </w:rPr>
              <w:t>BMP (Basic Metabolic Panel)</w:t>
            </w:r>
          </w:p>
        </w:tc>
      </w:tr>
      <w:tr w:rsidR="002F39D4" w:rsidRPr="00FE4055" w14:paraId="39D0C7E2" w14:textId="77777777" w:rsidTr="00011FBC">
        <w:tc>
          <w:tcPr>
            <w:tcW w:w="1335" w:type="pct"/>
            <w:gridSpan w:val="3"/>
          </w:tcPr>
          <w:p w14:paraId="20362D79" w14:textId="77777777" w:rsidR="002F39D4" w:rsidRPr="00926029" w:rsidRDefault="002F39D4" w:rsidP="002F39D4">
            <w:r>
              <w:t>Na</w:t>
            </w:r>
            <w:r w:rsidRPr="00926029">
              <w:rPr>
                <w:vertAlign w:val="superscript"/>
              </w:rPr>
              <w:t>+</w:t>
            </w:r>
            <w:r>
              <w:t xml:space="preserve"> (135–145 mEq/l)</w:t>
            </w:r>
          </w:p>
        </w:tc>
        <w:tc>
          <w:tcPr>
            <w:tcW w:w="595" w:type="pct"/>
          </w:tcPr>
          <w:p w14:paraId="597B31BA" w14:textId="1851DBCA" w:rsidR="002F39D4" w:rsidRPr="00926029" w:rsidRDefault="002F39D4" w:rsidP="002F39D4">
            <w:r>
              <w:t>141</w:t>
            </w:r>
          </w:p>
        </w:tc>
        <w:tc>
          <w:tcPr>
            <w:tcW w:w="595" w:type="pct"/>
          </w:tcPr>
          <w:p w14:paraId="662FA44E" w14:textId="77777777" w:rsidR="002F39D4" w:rsidRPr="00926029" w:rsidRDefault="002F39D4" w:rsidP="002F39D4"/>
        </w:tc>
        <w:tc>
          <w:tcPr>
            <w:tcW w:w="596" w:type="pct"/>
          </w:tcPr>
          <w:p w14:paraId="4CBF2837" w14:textId="77777777" w:rsidR="002F39D4" w:rsidRPr="00926029" w:rsidRDefault="002F39D4" w:rsidP="002F39D4"/>
        </w:tc>
        <w:tc>
          <w:tcPr>
            <w:tcW w:w="595" w:type="pct"/>
          </w:tcPr>
          <w:p w14:paraId="5C76A4B0" w14:textId="77777777" w:rsidR="002F39D4" w:rsidRPr="00926029" w:rsidRDefault="002F39D4" w:rsidP="002F39D4"/>
        </w:tc>
        <w:tc>
          <w:tcPr>
            <w:tcW w:w="595" w:type="pct"/>
          </w:tcPr>
          <w:p w14:paraId="4E98E48E" w14:textId="77777777" w:rsidR="002F39D4" w:rsidRPr="00926029" w:rsidRDefault="002F39D4" w:rsidP="002F39D4"/>
        </w:tc>
        <w:tc>
          <w:tcPr>
            <w:tcW w:w="688" w:type="pct"/>
          </w:tcPr>
          <w:p w14:paraId="5A84F5A6" w14:textId="77777777" w:rsidR="002F39D4" w:rsidRPr="00926029" w:rsidRDefault="002F39D4" w:rsidP="002F39D4"/>
        </w:tc>
      </w:tr>
      <w:tr w:rsidR="002F39D4" w:rsidRPr="00FE4055" w14:paraId="20C54854" w14:textId="77777777" w:rsidTr="00011FBC">
        <w:tc>
          <w:tcPr>
            <w:tcW w:w="1335" w:type="pct"/>
            <w:gridSpan w:val="3"/>
          </w:tcPr>
          <w:p w14:paraId="1990F621" w14:textId="6C8A73F2" w:rsidR="002F39D4" w:rsidRPr="00926029" w:rsidRDefault="002F39D4" w:rsidP="002F39D4">
            <w:r>
              <w:t>K</w:t>
            </w:r>
            <w:r w:rsidRPr="00926029">
              <w:rPr>
                <w:vertAlign w:val="superscript"/>
              </w:rPr>
              <w:t xml:space="preserve">+ </w:t>
            </w:r>
            <w:r>
              <w:t>(3,5–5,8 mEq/l)</w:t>
            </w:r>
          </w:p>
        </w:tc>
        <w:tc>
          <w:tcPr>
            <w:tcW w:w="595" w:type="pct"/>
          </w:tcPr>
          <w:p w14:paraId="693F1F56" w14:textId="203F1D8F" w:rsidR="002F39D4" w:rsidRPr="00926029" w:rsidRDefault="002F39D4" w:rsidP="002F39D4">
            <w:r>
              <w:t>4,1</w:t>
            </w:r>
          </w:p>
        </w:tc>
        <w:tc>
          <w:tcPr>
            <w:tcW w:w="595" w:type="pct"/>
          </w:tcPr>
          <w:p w14:paraId="35A20DCB" w14:textId="77777777" w:rsidR="002F39D4" w:rsidRPr="00926029" w:rsidRDefault="002F39D4" w:rsidP="002F39D4"/>
        </w:tc>
        <w:tc>
          <w:tcPr>
            <w:tcW w:w="596" w:type="pct"/>
          </w:tcPr>
          <w:p w14:paraId="24F7FFA3" w14:textId="77777777" w:rsidR="002F39D4" w:rsidRPr="00926029" w:rsidRDefault="002F39D4" w:rsidP="002F39D4"/>
        </w:tc>
        <w:tc>
          <w:tcPr>
            <w:tcW w:w="595" w:type="pct"/>
          </w:tcPr>
          <w:p w14:paraId="5916D05A" w14:textId="77777777" w:rsidR="002F39D4" w:rsidRPr="00926029" w:rsidRDefault="002F39D4" w:rsidP="002F39D4"/>
        </w:tc>
        <w:tc>
          <w:tcPr>
            <w:tcW w:w="595" w:type="pct"/>
          </w:tcPr>
          <w:p w14:paraId="5B43F91D" w14:textId="77777777" w:rsidR="002F39D4" w:rsidRPr="00926029" w:rsidRDefault="002F39D4" w:rsidP="002F39D4"/>
        </w:tc>
        <w:tc>
          <w:tcPr>
            <w:tcW w:w="688" w:type="pct"/>
          </w:tcPr>
          <w:p w14:paraId="59B8C75E" w14:textId="77777777" w:rsidR="002F39D4" w:rsidRPr="00926029" w:rsidRDefault="002F39D4" w:rsidP="002F39D4"/>
        </w:tc>
      </w:tr>
      <w:tr w:rsidR="002F39D4" w:rsidRPr="00B3069D" w14:paraId="09671DB4" w14:textId="77777777" w:rsidTr="00011FBC">
        <w:tc>
          <w:tcPr>
            <w:tcW w:w="1335" w:type="pct"/>
            <w:gridSpan w:val="3"/>
          </w:tcPr>
          <w:p w14:paraId="4B747690" w14:textId="4D974C7B" w:rsidR="002F39D4" w:rsidRPr="00926029" w:rsidRDefault="002F39D4" w:rsidP="002F39D4">
            <w:r>
              <w:t>Cl</w:t>
            </w:r>
            <w:r w:rsidRPr="00926029">
              <w:rPr>
                <w:vertAlign w:val="superscript"/>
              </w:rPr>
              <w:t>-</w:t>
            </w:r>
            <w:r>
              <w:t xml:space="preserve"> (91–111 mEq/l)</w:t>
            </w:r>
          </w:p>
        </w:tc>
        <w:tc>
          <w:tcPr>
            <w:tcW w:w="595" w:type="pct"/>
          </w:tcPr>
          <w:p w14:paraId="4DF5470E" w14:textId="449B221D" w:rsidR="002F39D4" w:rsidRPr="00926029" w:rsidRDefault="002F39D4" w:rsidP="002F39D4">
            <w:r>
              <w:t>99</w:t>
            </w:r>
          </w:p>
        </w:tc>
        <w:tc>
          <w:tcPr>
            <w:tcW w:w="595" w:type="pct"/>
          </w:tcPr>
          <w:p w14:paraId="55B3CEA2" w14:textId="77777777" w:rsidR="002F39D4" w:rsidRPr="00926029" w:rsidRDefault="002F39D4" w:rsidP="002F39D4"/>
        </w:tc>
        <w:tc>
          <w:tcPr>
            <w:tcW w:w="596" w:type="pct"/>
          </w:tcPr>
          <w:p w14:paraId="6E0B01ED" w14:textId="77777777" w:rsidR="002F39D4" w:rsidRPr="00926029" w:rsidRDefault="002F39D4" w:rsidP="002F39D4"/>
        </w:tc>
        <w:tc>
          <w:tcPr>
            <w:tcW w:w="595" w:type="pct"/>
          </w:tcPr>
          <w:p w14:paraId="3755E293" w14:textId="77777777" w:rsidR="002F39D4" w:rsidRPr="00926029" w:rsidRDefault="002F39D4" w:rsidP="002F39D4"/>
        </w:tc>
        <w:tc>
          <w:tcPr>
            <w:tcW w:w="595" w:type="pct"/>
          </w:tcPr>
          <w:p w14:paraId="74E1F671" w14:textId="77777777" w:rsidR="002F39D4" w:rsidRPr="00926029" w:rsidRDefault="002F39D4" w:rsidP="002F39D4"/>
        </w:tc>
        <w:tc>
          <w:tcPr>
            <w:tcW w:w="688" w:type="pct"/>
          </w:tcPr>
          <w:p w14:paraId="1BB8537A" w14:textId="77777777" w:rsidR="002F39D4" w:rsidRPr="00926029" w:rsidRDefault="002F39D4" w:rsidP="002F39D4"/>
        </w:tc>
      </w:tr>
      <w:tr w:rsidR="002F39D4" w:rsidRPr="00B3069D" w14:paraId="34CF0CAC" w14:textId="77777777" w:rsidTr="00011FBC">
        <w:tc>
          <w:tcPr>
            <w:tcW w:w="1335" w:type="pct"/>
            <w:gridSpan w:val="3"/>
          </w:tcPr>
          <w:p w14:paraId="53EB4693" w14:textId="3B3C48A3" w:rsidR="002F39D4" w:rsidRPr="00926029" w:rsidRDefault="002F39D4" w:rsidP="002F39D4">
            <w:r>
              <w:t>HCO3</w:t>
            </w:r>
            <w:r w:rsidRPr="00926029">
              <w:rPr>
                <w:vertAlign w:val="superscript"/>
              </w:rPr>
              <w:t xml:space="preserve">- </w:t>
            </w:r>
            <w:r>
              <w:t>(19–24 mEq/l)</w:t>
            </w:r>
          </w:p>
        </w:tc>
        <w:tc>
          <w:tcPr>
            <w:tcW w:w="595" w:type="pct"/>
          </w:tcPr>
          <w:p w14:paraId="03FF5A7C" w14:textId="43184040" w:rsidR="002F39D4" w:rsidRPr="00926029" w:rsidRDefault="002F39D4" w:rsidP="002F39D4">
            <w:r>
              <w:t>22</w:t>
            </w:r>
          </w:p>
        </w:tc>
        <w:tc>
          <w:tcPr>
            <w:tcW w:w="595" w:type="pct"/>
          </w:tcPr>
          <w:p w14:paraId="763EFBCB" w14:textId="77777777" w:rsidR="002F39D4" w:rsidRPr="00926029" w:rsidRDefault="002F39D4" w:rsidP="002F39D4"/>
        </w:tc>
        <w:tc>
          <w:tcPr>
            <w:tcW w:w="596" w:type="pct"/>
          </w:tcPr>
          <w:p w14:paraId="694E9627" w14:textId="77777777" w:rsidR="002F39D4" w:rsidRPr="00926029" w:rsidRDefault="002F39D4" w:rsidP="002F39D4"/>
        </w:tc>
        <w:tc>
          <w:tcPr>
            <w:tcW w:w="595" w:type="pct"/>
          </w:tcPr>
          <w:p w14:paraId="06E3364E" w14:textId="77777777" w:rsidR="002F39D4" w:rsidRPr="00926029" w:rsidRDefault="002F39D4" w:rsidP="002F39D4"/>
        </w:tc>
        <w:tc>
          <w:tcPr>
            <w:tcW w:w="595" w:type="pct"/>
          </w:tcPr>
          <w:p w14:paraId="55A70389" w14:textId="77777777" w:rsidR="002F39D4" w:rsidRPr="00926029" w:rsidRDefault="002F39D4" w:rsidP="002F39D4"/>
        </w:tc>
        <w:tc>
          <w:tcPr>
            <w:tcW w:w="688" w:type="pct"/>
          </w:tcPr>
          <w:p w14:paraId="033F7744" w14:textId="77777777" w:rsidR="002F39D4" w:rsidRPr="00926029" w:rsidRDefault="002F39D4" w:rsidP="002F39D4"/>
        </w:tc>
      </w:tr>
      <w:tr w:rsidR="002F39D4" w:rsidRPr="00B3069D" w14:paraId="67DAE7B5" w14:textId="77777777" w:rsidTr="00011FBC">
        <w:tc>
          <w:tcPr>
            <w:tcW w:w="1335" w:type="pct"/>
            <w:gridSpan w:val="3"/>
          </w:tcPr>
          <w:p w14:paraId="0625F955" w14:textId="3E34A6BA" w:rsidR="002F39D4" w:rsidRPr="00926029" w:rsidRDefault="002F39D4" w:rsidP="002F39D4">
            <w:r>
              <w:t>BHS (8–28 mg/dl)</w:t>
            </w:r>
          </w:p>
        </w:tc>
        <w:tc>
          <w:tcPr>
            <w:tcW w:w="595" w:type="pct"/>
          </w:tcPr>
          <w:p w14:paraId="79DAE9FF" w14:textId="1EE27307" w:rsidR="002F39D4" w:rsidRPr="00926029" w:rsidRDefault="002F39D4" w:rsidP="002F39D4">
            <w:r>
              <w:t>25</w:t>
            </w:r>
          </w:p>
        </w:tc>
        <w:tc>
          <w:tcPr>
            <w:tcW w:w="595" w:type="pct"/>
          </w:tcPr>
          <w:p w14:paraId="5E4FDDB6" w14:textId="77777777" w:rsidR="002F39D4" w:rsidRPr="00926029" w:rsidRDefault="002F39D4" w:rsidP="002F39D4"/>
        </w:tc>
        <w:tc>
          <w:tcPr>
            <w:tcW w:w="596" w:type="pct"/>
          </w:tcPr>
          <w:p w14:paraId="38F9758B" w14:textId="77777777" w:rsidR="002F39D4" w:rsidRPr="00926029" w:rsidRDefault="002F39D4" w:rsidP="002F39D4"/>
        </w:tc>
        <w:tc>
          <w:tcPr>
            <w:tcW w:w="595" w:type="pct"/>
          </w:tcPr>
          <w:p w14:paraId="551F3AF3" w14:textId="77777777" w:rsidR="002F39D4" w:rsidRPr="00926029" w:rsidRDefault="002F39D4" w:rsidP="002F39D4"/>
        </w:tc>
        <w:tc>
          <w:tcPr>
            <w:tcW w:w="595" w:type="pct"/>
          </w:tcPr>
          <w:p w14:paraId="2A2553DF" w14:textId="77777777" w:rsidR="002F39D4" w:rsidRPr="00926029" w:rsidRDefault="002F39D4" w:rsidP="002F39D4"/>
        </w:tc>
        <w:tc>
          <w:tcPr>
            <w:tcW w:w="688" w:type="pct"/>
          </w:tcPr>
          <w:p w14:paraId="750F5272" w14:textId="77777777" w:rsidR="002F39D4" w:rsidRPr="00926029" w:rsidRDefault="002F39D4" w:rsidP="002F39D4"/>
        </w:tc>
      </w:tr>
      <w:tr w:rsidR="002F39D4" w:rsidRPr="00B3069D" w14:paraId="5D9315B2" w14:textId="77777777" w:rsidTr="00011FBC">
        <w:tc>
          <w:tcPr>
            <w:tcW w:w="1335" w:type="pct"/>
            <w:gridSpan w:val="3"/>
          </w:tcPr>
          <w:p w14:paraId="53F7F42D" w14:textId="77777777" w:rsidR="002F39D4" w:rsidRPr="00926029" w:rsidRDefault="002F39D4" w:rsidP="002F39D4">
            <w:r>
              <w:t>Kreatinin (0,6–1,2 mg/dl)</w:t>
            </w:r>
          </w:p>
        </w:tc>
        <w:tc>
          <w:tcPr>
            <w:tcW w:w="595" w:type="pct"/>
          </w:tcPr>
          <w:p w14:paraId="6A5F51FD" w14:textId="0ECE851C" w:rsidR="002F39D4" w:rsidRPr="00926029" w:rsidRDefault="002F39D4" w:rsidP="002F39D4">
            <w:r>
              <w:t>1,1</w:t>
            </w:r>
          </w:p>
        </w:tc>
        <w:tc>
          <w:tcPr>
            <w:tcW w:w="595" w:type="pct"/>
          </w:tcPr>
          <w:p w14:paraId="65D94979" w14:textId="77777777" w:rsidR="002F39D4" w:rsidRPr="00926029" w:rsidRDefault="002F39D4" w:rsidP="002F39D4"/>
        </w:tc>
        <w:tc>
          <w:tcPr>
            <w:tcW w:w="596" w:type="pct"/>
          </w:tcPr>
          <w:p w14:paraId="5BE49CBE" w14:textId="77777777" w:rsidR="002F39D4" w:rsidRPr="00926029" w:rsidRDefault="002F39D4" w:rsidP="002F39D4"/>
        </w:tc>
        <w:tc>
          <w:tcPr>
            <w:tcW w:w="595" w:type="pct"/>
          </w:tcPr>
          <w:p w14:paraId="6C5E138A" w14:textId="77777777" w:rsidR="002F39D4" w:rsidRPr="00926029" w:rsidRDefault="002F39D4" w:rsidP="002F39D4"/>
        </w:tc>
        <w:tc>
          <w:tcPr>
            <w:tcW w:w="595" w:type="pct"/>
          </w:tcPr>
          <w:p w14:paraId="70209243" w14:textId="77777777" w:rsidR="002F39D4" w:rsidRPr="00926029" w:rsidRDefault="002F39D4" w:rsidP="002F39D4"/>
        </w:tc>
        <w:tc>
          <w:tcPr>
            <w:tcW w:w="688" w:type="pct"/>
          </w:tcPr>
          <w:p w14:paraId="2C97FB5E" w14:textId="77777777" w:rsidR="002F39D4" w:rsidRPr="00926029" w:rsidRDefault="002F39D4" w:rsidP="002F39D4"/>
        </w:tc>
      </w:tr>
      <w:tr w:rsidR="002F39D4" w:rsidRPr="00B4642D" w14:paraId="4E12AD96" w14:textId="77777777" w:rsidTr="00011FBC">
        <w:tc>
          <w:tcPr>
            <w:tcW w:w="1335" w:type="pct"/>
            <w:gridSpan w:val="3"/>
          </w:tcPr>
          <w:p w14:paraId="6EB4319E" w14:textId="0CED8A8A" w:rsidR="002F39D4" w:rsidRPr="00926029" w:rsidRDefault="002F39D4" w:rsidP="002F39D4">
            <w:r>
              <w:t>Glukose (60–110 mg/dl)</w:t>
            </w:r>
          </w:p>
        </w:tc>
        <w:tc>
          <w:tcPr>
            <w:tcW w:w="595" w:type="pct"/>
          </w:tcPr>
          <w:p w14:paraId="11E06014" w14:textId="45E90C9D" w:rsidR="002F39D4" w:rsidRPr="00926029" w:rsidRDefault="002F39D4" w:rsidP="002F39D4">
            <w:r>
              <w:t>80</w:t>
            </w:r>
          </w:p>
        </w:tc>
        <w:tc>
          <w:tcPr>
            <w:tcW w:w="595" w:type="pct"/>
          </w:tcPr>
          <w:p w14:paraId="67D2A579" w14:textId="77777777" w:rsidR="002F39D4" w:rsidRPr="00926029" w:rsidRDefault="002F39D4" w:rsidP="002F39D4"/>
        </w:tc>
        <w:tc>
          <w:tcPr>
            <w:tcW w:w="596" w:type="pct"/>
          </w:tcPr>
          <w:p w14:paraId="1722F45E" w14:textId="77777777" w:rsidR="002F39D4" w:rsidRPr="00926029" w:rsidRDefault="002F39D4" w:rsidP="002F39D4"/>
        </w:tc>
        <w:tc>
          <w:tcPr>
            <w:tcW w:w="595" w:type="pct"/>
          </w:tcPr>
          <w:p w14:paraId="330572B8" w14:textId="77777777" w:rsidR="002F39D4" w:rsidRPr="00926029" w:rsidRDefault="002F39D4" w:rsidP="002F39D4"/>
        </w:tc>
        <w:tc>
          <w:tcPr>
            <w:tcW w:w="595" w:type="pct"/>
          </w:tcPr>
          <w:p w14:paraId="730EDC00" w14:textId="77777777" w:rsidR="002F39D4" w:rsidRPr="00926029" w:rsidRDefault="002F39D4" w:rsidP="002F39D4"/>
        </w:tc>
        <w:tc>
          <w:tcPr>
            <w:tcW w:w="688" w:type="pct"/>
          </w:tcPr>
          <w:p w14:paraId="1C1AE011" w14:textId="77777777" w:rsidR="002F39D4" w:rsidRPr="00926029" w:rsidRDefault="002F39D4" w:rsidP="002F39D4"/>
        </w:tc>
      </w:tr>
      <w:tr w:rsidR="002F39D4" w:rsidRPr="00B4642D" w14:paraId="621421A8" w14:textId="77777777" w:rsidTr="000E553A">
        <w:tc>
          <w:tcPr>
            <w:tcW w:w="5000" w:type="pct"/>
            <w:gridSpan w:val="9"/>
          </w:tcPr>
          <w:p w14:paraId="3D9A4349" w14:textId="77777777" w:rsidR="002F39D4" w:rsidRPr="00926029" w:rsidRDefault="002F39D4" w:rsidP="002F39D4">
            <w:r>
              <w:rPr>
                <w:b/>
              </w:rPr>
              <w:t>Verschiedenes</w:t>
            </w:r>
          </w:p>
        </w:tc>
      </w:tr>
      <w:tr w:rsidR="002F39D4" w:rsidRPr="00B3069D" w14:paraId="672F2AD7" w14:textId="77777777" w:rsidTr="00011FBC">
        <w:tc>
          <w:tcPr>
            <w:tcW w:w="1335" w:type="pct"/>
            <w:gridSpan w:val="3"/>
          </w:tcPr>
          <w:p w14:paraId="05247081" w14:textId="595A972A" w:rsidR="002F39D4" w:rsidRPr="00926029" w:rsidRDefault="002F39D4" w:rsidP="002F39D4">
            <w:r>
              <w:t>INR (1–1,4)</w:t>
            </w:r>
          </w:p>
        </w:tc>
        <w:tc>
          <w:tcPr>
            <w:tcW w:w="595" w:type="pct"/>
          </w:tcPr>
          <w:p w14:paraId="61FCB198" w14:textId="29652754" w:rsidR="002F39D4" w:rsidRPr="00926029" w:rsidRDefault="002F39D4" w:rsidP="002F39D4">
            <w:r>
              <w:t>1,2</w:t>
            </w:r>
          </w:p>
        </w:tc>
        <w:tc>
          <w:tcPr>
            <w:tcW w:w="595" w:type="pct"/>
          </w:tcPr>
          <w:p w14:paraId="3635FEEB" w14:textId="77777777" w:rsidR="002F39D4" w:rsidRPr="00926029" w:rsidRDefault="002F39D4" w:rsidP="002F39D4"/>
        </w:tc>
        <w:tc>
          <w:tcPr>
            <w:tcW w:w="596" w:type="pct"/>
          </w:tcPr>
          <w:p w14:paraId="50814A06" w14:textId="77777777" w:rsidR="002F39D4" w:rsidRPr="00926029" w:rsidRDefault="002F39D4" w:rsidP="002F39D4"/>
        </w:tc>
        <w:tc>
          <w:tcPr>
            <w:tcW w:w="595" w:type="pct"/>
          </w:tcPr>
          <w:p w14:paraId="0B019B0E" w14:textId="77777777" w:rsidR="002F39D4" w:rsidRPr="00926029" w:rsidRDefault="002F39D4" w:rsidP="002F39D4"/>
        </w:tc>
        <w:tc>
          <w:tcPr>
            <w:tcW w:w="595" w:type="pct"/>
          </w:tcPr>
          <w:p w14:paraId="57A61784" w14:textId="77777777" w:rsidR="002F39D4" w:rsidRPr="00926029" w:rsidRDefault="002F39D4" w:rsidP="002F39D4"/>
        </w:tc>
        <w:tc>
          <w:tcPr>
            <w:tcW w:w="688" w:type="pct"/>
          </w:tcPr>
          <w:p w14:paraId="19E0FBF8" w14:textId="77777777" w:rsidR="002F39D4" w:rsidRPr="00926029" w:rsidRDefault="002F39D4" w:rsidP="002F39D4"/>
        </w:tc>
      </w:tr>
      <w:tr w:rsidR="002F39D4" w:rsidRPr="00B3069D" w14:paraId="04998292" w14:textId="77777777" w:rsidTr="00011FBC">
        <w:tc>
          <w:tcPr>
            <w:tcW w:w="1335" w:type="pct"/>
            <w:gridSpan w:val="3"/>
          </w:tcPr>
          <w:p w14:paraId="178B5A77" w14:textId="05DE0749" w:rsidR="002F39D4" w:rsidRPr="00926029" w:rsidRDefault="002F39D4" w:rsidP="002F39D4">
            <w:r>
              <w:t>PTT (26,5–35 s)</w:t>
            </w:r>
          </w:p>
        </w:tc>
        <w:tc>
          <w:tcPr>
            <w:tcW w:w="595" w:type="pct"/>
          </w:tcPr>
          <w:p w14:paraId="581A5155" w14:textId="5EA26BD8" w:rsidR="002F39D4" w:rsidRPr="00926029" w:rsidRDefault="002F39D4" w:rsidP="002F39D4">
            <w:r>
              <w:t>29,8</w:t>
            </w:r>
          </w:p>
        </w:tc>
        <w:tc>
          <w:tcPr>
            <w:tcW w:w="595" w:type="pct"/>
          </w:tcPr>
          <w:p w14:paraId="04AF1C60" w14:textId="77777777" w:rsidR="002F39D4" w:rsidRPr="00926029" w:rsidRDefault="002F39D4" w:rsidP="002F39D4"/>
        </w:tc>
        <w:tc>
          <w:tcPr>
            <w:tcW w:w="596" w:type="pct"/>
          </w:tcPr>
          <w:p w14:paraId="4CE030F8" w14:textId="77777777" w:rsidR="002F39D4" w:rsidRPr="00926029" w:rsidRDefault="002F39D4" w:rsidP="002F39D4"/>
        </w:tc>
        <w:tc>
          <w:tcPr>
            <w:tcW w:w="595" w:type="pct"/>
          </w:tcPr>
          <w:p w14:paraId="4FC3665F" w14:textId="77777777" w:rsidR="002F39D4" w:rsidRPr="00926029" w:rsidRDefault="002F39D4" w:rsidP="002F39D4"/>
        </w:tc>
        <w:tc>
          <w:tcPr>
            <w:tcW w:w="595" w:type="pct"/>
          </w:tcPr>
          <w:p w14:paraId="163B20E8" w14:textId="77777777" w:rsidR="002F39D4" w:rsidRPr="00926029" w:rsidRDefault="002F39D4" w:rsidP="002F39D4"/>
        </w:tc>
        <w:tc>
          <w:tcPr>
            <w:tcW w:w="688" w:type="pct"/>
          </w:tcPr>
          <w:p w14:paraId="756A2850" w14:textId="77777777" w:rsidR="002F39D4" w:rsidRPr="00926029" w:rsidRDefault="002F39D4" w:rsidP="002F39D4"/>
        </w:tc>
      </w:tr>
      <w:tr w:rsidR="002F39D4" w:rsidRPr="00B3069D" w14:paraId="49AC5064" w14:textId="77777777" w:rsidTr="00011FBC">
        <w:tc>
          <w:tcPr>
            <w:tcW w:w="1335" w:type="pct"/>
            <w:gridSpan w:val="3"/>
          </w:tcPr>
          <w:p w14:paraId="1032D81C" w14:textId="77777777" w:rsidR="002F39D4" w:rsidRPr="00926029" w:rsidRDefault="002F39D4" w:rsidP="002F39D4">
            <w:r>
              <w:t>CRP (&lt; 10 mg/l)</w:t>
            </w:r>
          </w:p>
        </w:tc>
        <w:tc>
          <w:tcPr>
            <w:tcW w:w="595" w:type="pct"/>
          </w:tcPr>
          <w:p w14:paraId="09995F13" w14:textId="23F25345" w:rsidR="002F39D4" w:rsidRPr="00D92065" w:rsidRDefault="002F39D4" w:rsidP="002F39D4">
            <w:pPr>
              <w:rPr>
                <w:b/>
              </w:rPr>
            </w:pPr>
            <w:r>
              <w:rPr>
                <w:b/>
              </w:rPr>
              <w:t>156</w:t>
            </w:r>
          </w:p>
        </w:tc>
        <w:tc>
          <w:tcPr>
            <w:tcW w:w="595" w:type="pct"/>
          </w:tcPr>
          <w:p w14:paraId="5BE11885" w14:textId="77777777" w:rsidR="002F39D4" w:rsidRPr="00926029" w:rsidRDefault="002F39D4" w:rsidP="002F39D4"/>
        </w:tc>
        <w:tc>
          <w:tcPr>
            <w:tcW w:w="596" w:type="pct"/>
          </w:tcPr>
          <w:p w14:paraId="65767E21" w14:textId="77777777" w:rsidR="002F39D4" w:rsidRPr="00926029" w:rsidRDefault="002F39D4" w:rsidP="002F39D4"/>
        </w:tc>
        <w:tc>
          <w:tcPr>
            <w:tcW w:w="595" w:type="pct"/>
          </w:tcPr>
          <w:p w14:paraId="0DD1B3B3" w14:textId="77777777" w:rsidR="002F39D4" w:rsidRPr="00926029" w:rsidRDefault="002F39D4" w:rsidP="002F39D4"/>
        </w:tc>
        <w:tc>
          <w:tcPr>
            <w:tcW w:w="595" w:type="pct"/>
          </w:tcPr>
          <w:p w14:paraId="40E7893C" w14:textId="77777777" w:rsidR="002F39D4" w:rsidRPr="00926029" w:rsidRDefault="002F39D4" w:rsidP="002F39D4"/>
        </w:tc>
        <w:tc>
          <w:tcPr>
            <w:tcW w:w="688" w:type="pct"/>
          </w:tcPr>
          <w:p w14:paraId="0D8886E9" w14:textId="77777777" w:rsidR="002F39D4" w:rsidRPr="00926029" w:rsidRDefault="002F39D4" w:rsidP="002F39D4"/>
        </w:tc>
      </w:tr>
      <w:tr w:rsidR="002F39D4" w:rsidRPr="00B3069D" w14:paraId="58E37C35" w14:textId="77777777" w:rsidTr="00011FBC">
        <w:tc>
          <w:tcPr>
            <w:tcW w:w="1335" w:type="pct"/>
            <w:gridSpan w:val="3"/>
          </w:tcPr>
          <w:p w14:paraId="7294EB8F" w14:textId="407FCB27" w:rsidR="002F39D4" w:rsidRPr="00926029" w:rsidRDefault="002F39D4" w:rsidP="002F39D4">
            <w:r>
              <w:t>D-Dimer (&lt; 0,40 mcg/l)</w:t>
            </w:r>
          </w:p>
        </w:tc>
        <w:tc>
          <w:tcPr>
            <w:tcW w:w="595" w:type="pct"/>
          </w:tcPr>
          <w:p w14:paraId="561DC7FB" w14:textId="6DEDABE0" w:rsidR="002F39D4" w:rsidRPr="00926029" w:rsidRDefault="002F39D4" w:rsidP="002F39D4">
            <w:r>
              <w:t>0,31</w:t>
            </w:r>
          </w:p>
        </w:tc>
        <w:tc>
          <w:tcPr>
            <w:tcW w:w="595" w:type="pct"/>
          </w:tcPr>
          <w:p w14:paraId="4F8DCBEA" w14:textId="77777777" w:rsidR="002F39D4" w:rsidRPr="00926029" w:rsidRDefault="002F39D4" w:rsidP="002F39D4"/>
        </w:tc>
        <w:tc>
          <w:tcPr>
            <w:tcW w:w="596" w:type="pct"/>
          </w:tcPr>
          <w:p w14:paraId="0DD4A0C9" w14:textId="77777777" w:rsidR="002F39D4" w:rsidRPr="00926029" w:rsidRDefault="002F39D4" w:rsidP="002F39D4"/>
        </w:tc>
        <w:tc>
          <w:tcPr>
            <w:tcW w:w="595" w:type="pct"/>
          </w:tcPr>
          <w:p w14:paraId="3128EB27" w14:textId="77777777" w:rsidR="002F39D4" w:rsidRPr="00926029" w:rsidRDefault="002F39D4" w:rsidP="002F39D4"/>
        </w:tc>
        <w:tc>
          <w:tcPr>
            <w:tcW w:w="595" w:type="pct"/>
          </w:tcPr>
          <w:p w14:paraId="09D2107C" w14:textId="77777777" w:rsidR="002F39D4" w:rsidRPr="00926029" w:rsidRDefault="002F39D4" w:rsidP="002F39D4"/>
        </w:tc>
        <w:tc>
          <w:tcPr>
            <w:tcW w:w="688" w:type="pct"/>
          </w:tcPr>
          <w:p w14:paraId="5ACF2C4D" w14:textId="77777777" w:rsidR="002F39D4" w:rsidRPr="00926029" w:rsidRDefault="002F39D4" w:rsidP="002F39D4"/>
        </w:tc>
      </w:tr>
      <w:tr w:rsidR="002F39D4" w:rsidRPr="00B3069D" w14:paraId="3EB9BB9D" w14:textId="77777777" w:rsidTr="00011FBC">
        <w:tc>
          <w:tcPr>
            <w:tcW w:w="1335" w:type="pct"/>
            <w:gridSpan w:val="3"/>
          </w:tcPr>
          <w:p w14:paraId="2A20EF39" w14:textId="37484959" w:rsidR="002F39D4" w:rsidRPr="00926029" w:rsidRDefault="002F39D4" w:rsidP="002F39D4">
            <w:r>
              <w:t>CK-MB (0–4,9 mg/ml)</w:t>
            </w:r>
          </w:p>
        </w:tc>
        <w:tc>
          <w:tcPr>
            <w:tcW w:w="595" w:type="pct"/>
          </w:tcPr>
          <w:p w14:paraId="4C861BBF" w14:textId="09D4C194" w:rsidR="002F39D4" w:rsidRPr="00926029" w:rsidRDefault="002F39D4" w:rsidP="002F39D4">
            <w:r>
              <w:t>4,5</w:t>
            </w:r>
          </w:p>
        </w:tc>
        <w:tc>
          <w:tcPr>
            <w:tcW w:w="595" w:type="pct"/>
          </w:tcPr>
          <w:p w14:paraId="4FE35783" w14:textId="77777777" w:rsidR="002F39D4" w:rsidRPr="00926029" w:rsidRDefault="002F39D4" w:rsidP="002F39D4"/>
        </w:tc>
        <w:tc>
          <w:tcPr>
            <w:tcW w:w="596" w:type="pct"/>
          </w:tcPr>
          <w:p w14:paraId="5FA1105C" w14:textId="77777777" w:rsidR="002F39D4" w:rsidRPr="00926029" w:rsidRDefault="002F39D4" w:rsidP="002F39D4"/>
        </w:tc>
        <w:tc>
          <w:tcPr>
            <w:tcW w:w="595" w:type="pct"/>
          </w:tcPr>
          <w:p w14:paraId="40FD761C" w14:textId="77777777" w:rsidR="002F39D4" w:rsidRPr="00926029" w:rsidRDefault="002F39D4" w:rsidP="002F39D4"/>
        </w:tc>
        <w:tc>
          <w:tcPr>
            <w:tcW w:w="595" w:type="pct"/>
          </w:tcPr>
          <w:p w14:paraId="56A8DE19" w14:textId="77777777" w:rsidR="002F39D4" w:rsidRPr="00926029" w:rsidRDefault="002F39D4" w:rsidP="002F39D4"/>
        </w:tc>
        <w:tc>
          <w:tcPr>
            <w:tcW w:w="688" w:type="pct"/>
          </w:tcPr>
          <w:p w14:paraId="275D3B54" w14:textId="77777777" w:rsidR="002F39D4" w:rsidRPr="00926029" w:rsidRDefault="002F39D4" w:rsidP="002F39D4"/>
        </w:tc>
      </w:tr>
      <w:tr w:rsidR="002F39D4" w:rsidRPr="00C84A44" w14:paraId="028E373E" w14:textId="77777777" w:rsidTr="00011FBC">
        <w:tc>
          <w:tcPr>
            <w:tcW w:w="1335" w:type="pct"/>
            <w:gridSpan w:val="3"/>
          </w:tcPr>
          <w:p w14:paraId="765F556A" w14:textId="5EEB4676" w:rsidR="002F39D4" w:rsidRPr="00926029" w:rsidRDefault="002F39D4" w:rsidP="002F39D4">
            <w:r>
              <w:t>Troponin nT (&lt; 0,15 mcg/l)</w:t>
            </w:r>
          </w:p>
        </w:tc>
        <w:tc>
          <w:tcPr>
            <w:tcW w:w="595" w:type="pct"/>
          </w:tcPr>
          <w:p w14:paraId="425CCC7A" w14:textId="5948322A" w:rsidR="002F39D4" w:rsidRPr="00926029" w:rsidRDefault="002F39D4" w:rsidP="002F39D4">
            <w:r>
              <w:t>0,11</w:t>
            </w:r>
          </w:p>
        </w:tc>
        <w:tc>
          <w:tcPr>
            <w:tcW w:w="595" w:type="pct"/>
          </w:tcPr>
          <w:p w14:paraId="7D1D3FA8" w14:textId="77777777" w:rsidR="002F39D4" w:rsidRPr="00926029" w:rsidRDefault="002F39D4" w:rsidP="002F39D4"/>
        </w:tc>
        <w:tc>
          <w:tcPr>
            <w:tcW w:w="596" w:type="pct"/>
          </w:tcPr>
          <w:p w14:paraId="661FF9FA" w14:textId="77777777" w:rsidR="002F39D4" w:rsidRPr="00926029" w:rsidRDefault="002F39D4" w:rsidP="002F39D4"/>
        </w:tc>
        <w:tc>
          <w:tcPr>
            <w:tcW w:w="595" w:type="pct"/>
          </w:tcPr>
          <w:p w14:paraId="73C5E607" w14:textId="77777777" w:rsidR="002F39D4" w:rsidRPr="00926029" w:rsidRDefault="002F39D4" w:rsidP="002F39D4"/>
        </w:tc>
        <w:tc>
          <w:tcPr>
            <w:tcW w:w="595" w:type="pct"/>
          </w:tcPr>
          <w:p w14:paraId="0A167E34" w14:textId="77777777" w:rsidR="002F39D4" w:rsidRPr="00926029" w:rsidRDefault="002F39D4" w:rsidP="002F39D4"/>
        </w:tc>
        <w:tc>
          <w:tcPr>
            <w:tcW w:w="688" w:type="pct"/>
          </w:tcPr>
          <w:p w14:paraId="1BF4347C" w14:textId="77777777" w:rsidR="002F39D4" w:rsidRPr="00926029" w:rsidRDefault="002F39D4" w:rsidP="002F39D4"/>
        </w:tc>
      </w:tr>
      <w:tr w:rsidR="002F39D4" w:rsidRPr="00B4642D" w14:paraId="22226E11" w14:textId="77777777" w:rsidTr="00011FBC">
        <w:tc>
          <w:tcPr>
            <w:tcW w:w="1335" w:type="pct"/>
            <w:gridSpan w:val="3"/>
          </w:tcPr>
          <w:p w14:paraId="24E9EFDC" w14:textId="7B5C9D8C" w:rsidR="002F39D4" w:rsidRPr="00926029" w:rsidRDefault="002F39D4" w:rsidP="00851E5C">
            <w:proofErr w:type="spellStart"/>
            <w:r>
              <w:t>Lactat</w:t>
            </w:r>
            <w:proofErr w:type="spellEnd"/>
            <w:r>
              <w:t xml:space="preserve"> (150–300</w:t>
            </w:r>
            <w:r w:rsidR="00851E5C">
              <w:rPr>
                <w:rFonts w:ascii="Tahoma" w:hAnsi="Tahoma" w:cs="Tahoma"/>
                <w:sz w:val="21"/>
                <w:szCs w:val="21"/>
              </w:rPr>
              <w:t> </w:t>
            </w:r>
            <w:proofErr w:type="spellStart"/>
            <w:r>
              <w:rPr>
                <w:rFonts w:ascii="Tahoma" w:hAnsi="Tahoma" w:cs="Tahoma"/>
                <w:sz w:val="21"/>
                <w:szCs w:val="21"/>
              </w:rPr>
              <w:t>Einheiten</w:t>
            </w:r>
            <w:proofErr w:type="spellEnd"/>
            <w:r>
              <w:rPr>
                <w:rFonts w:ascii="Tahoma" w:hAnsi="Tahoma" w:cs="Tahoma"/>
                <w:sz w:val="21"/>
                <w:szCs w:val="21"/>
              </w:rPr>
              <w:t>/l</w:t>
            </w:r>
            <w:r w:rsidRPr="00926029">
              <w:rPr>
                <w:lang w:val="en"/>
              </w:rPr>
              <w:t>)</w:t>
            </w:r>
          </w:p>
        </w:tc>
        <w:tc>
          <w:tcPr>
            <w:tcW w:w="595" w:type="pct"/>
          </w:tcPr>
          <w:p w14:paraId="3DA39674" w14:textId="0F719C33" w:rsidR="002F39D4" w:rsidRPr="008128DD" w:rsidRDefault="002F39D4" w:rsidP="002F39D4">
            <w:pPr>
              <w:rPr>
                <w:b/>
              </w:rPr>
            </w:pPr>
            <w:r>
              <w:rPr>
                <w:b/>
              </w:rPr>
              <w:t>487</w:t>
            </w:r>
          </w:p>
        </w:tc>
        <w:tc>
          <w:tcPr>
            <w:tcW w:w="595" w:type="pct"/>
          </w:tcPr>
          <w:p w14:paraId="47CFAE37" w14:textId="77777777" w:rsidR="002F39D4" w:rsidRPr="00926029" w:rsidRDefault="002F39D4" w:rsidP="002F39D4"/>
        </w:tc>
        <w:tc>
          <w:tcPr>
            <w:tcW w:w="596" w:type="pct"/>
          </w:tcPr>
          <w:p w14:paraId="055B582A" w14:textId="77777777" w:rsidR="002F39D4" w:rsidRPr="00926029" w:rsidRDefault="002F39D4" w:rsidP="002F39D4"/>
        </w:tc>
        <w:tc>
          <w:tcPr>
            <w:tcW w:w="595" w:type="pct"/>
          </w:tcPr>
          <w:p w14:paraId="1C51F11E" w14:textId="77777777" w:rsidR="002F39D4" w:rsidRPr="00926029" w:rsidRDefault="002F39D4" w:rsidP="002F39D4"/>
        </w:tc>
        <w:tc>
          <w:tcPr>
            <w:tcW w:w="595" w:type="pct"/>
          </w:tcPr>
          <w:p w14:paraId="0E9BC5AC" w14:textId="77777777" w:rsidR="002F39D4" w:rsidRPr="00926029" w:rsidRDefault="002F39D4" w:rsidP="002F39D4"/>
        </w:tc>
        <w:tc>
          <w:tcPr>
            <w:tcW w:w="688" w:type="pct"/>
          </w:tcPr>
          <w:p w14:paraId="08FB0CB0" w14:textId="77777777" w:rsidR="002F39D4" w:rsidRPr="00926029" w:rsidRDefault="002F39D4" w:rsidP="002F39D4"/>
        </w:tc>
      </w:tr>
      <w:tr w:rsidR="002F39D4" w:rsidRPr="00B4642D" w14:paraId="39D4FEC1" w14:textId="77777777" w:rsidTr="00011FBC">
        <w:tc>
          <w:tcPr>
            <w:tcW w:w="1335" w:type="pct"/>
            <w:gridSpan w:val="3"/>
          </w:tcPr>
          <w:p w14:paraId="1DE54983" w14:textId="77777777" w:rsidR="002F39D4" w:rsidRPr="00926029" w:rsidRDefault="002F39D4" w:rsidP="002F39D4"/>
        </w:tc>
        <w:tc>
          <w:tcPr>
            <w:tcW w:w="595" w:type="pct"/>
          </w:tcPr>
          <w:p w14:paraId="0041D713" w14:textId="77777777" w:rsidR="002F39D4" w:rsidRPr="00926029" w:rsidRDefault="002F39D4" w:rsidP="002F39D4"/>
        </w:tc>
        <w:tc>
          <w:tcPr>
            <w:tcW w:w="595" w:type="pct"/>
          </w:tcPr>
          <w:p w14:paraId="78E49504" w14:textId="77777777" w:rsidR="002F39D4" w:rsidRPr="00926029" w:rsidRDefault="002F39D4" w:rsidP="002F39D4"/>
        </w:tc>
        <w:tc>
          <w:tcPr>
            <w:tcW w:w="596" w:type="pct"/>
          </w:tcPr>
          <w:p w14:paraId="7435C598" w14:textId="77777777" w:rsidR="002F39D4" w:rsidRPr="00926029" w:rsidRDefault="002F39D4" w:rsidP="002F39D4"/>
        </w:tc>
        <w:tc>
          <w:tcPr>
            <w:tcW w:w="595" w:type="pct"/>
          </w:tcPr>
          <w:p w14:paraId="4DEA4C48" w14:textId="77777777" w:rsidR="002F39D4" w:rsidRPr="00926029" w:rsidRDefault="002F39D4" w:rsidP="002F39D4"/>
        </w:tc>
        <w:tc>
          <w:tcPr>
            <w:tcW w:w="595" w:type="pct"/>
          </w:tcPr>
          <w:p w14:paraId="307D4DEF" w14:textId="77777777" w:rsidR="002F39D4" w:rsidRPr="00926029" w:rsidRDefault="002F39D4" w:rsidP="002F39D4"/>
        </w:tc>
        <w:tc>
          <w:tcPr>
            <w:tcW w:w="688" w:type="pct"/>
          </w:tcPr>
          <w:p w14:paraId="52239341" w14:textId="77777777" w:rsidR="002F39D4" w:rsidRPr="00926029" w:rsidRDefault="002F39D4" w:rsidP="002F39D4"/>
        </w:tc>
      </w:tr>
      <w:tr w:rsidR="002F39D4" w:rsidRPr="0094253A" w14:paraId="14EE14AE" w14:textId="77777777" w:rsidTr="00011FBC">
        <w:tc>
          <w:tcPr>
            <w:tcW w:w="857" w:type="pct"/>
          </w:tcPr>
          <w:p w14:paraId="3B3DF94C" w14:textId="77777777" w:rsidR="002F39D4" w:rsidRPr="003059CF" w:rsidRDefault="002F39D4" w:rsidP="002F39D4">
            <w:pPr>
              <w:pStyle w:val="NoSpacing"/>
              <w:spacing w:line="276" w:lineRule="auto"/>
              <w:rPr>
                <w:b/>
              </w:rPr>
            </w:pPr>
          </w:p>
        </w:tc>
        <w:tc>
          <w:tcPr>
            <w:tcW w:w="4143" w:type="pct"/>
            <w:gridSpan w:val="8"/>
          </w:tcPr>
          <w:p w14:paraId="5391A184" w14:textId="77777777" w:rsidR="002F39D4" w:rsidRPr="008600B9" w:rsidRDefault="002F39D4" w:rsidP="002F39D4">
            <w:pPr>
              <w:pStyle w:val="NoSpacing"/>
              <w:spacing w:line="276" w:lineRule="auto"/>
              <w:rPr>
                <w:b/>
              </w:rPr>
            </w:pPr>
          </w:p>
        </w:tc>
      </w:tr>
    </w:tbl>
    <w:p w14:paraId="5AD9C205" w14:textId="0224612C" w:rsidR="00D441DD" w:rsidRDefault="00D441DD" w:rsidP="00DA19CA">
      <w:pPr>
        <w:rPr>
          <w:lang w:val="en-US"/>
        </w:rPr>
      </w:pPr>
    </w:p>
    <w:p w14:paraId="48B07641" w14:textId="34B567F8" w:rsidR="005E5BB4" w:rsidRDefault="005E5BB4" w:rsidP="00DA19CA">
      <w:pPr>
        <w:rPr>
          <w:lang w:val="en-US"/>
        </w:rPr>
      </w:pPr>
    </w:p>
    <w:p w14:paraId="2E626318" w14:textId="0F806CEF" w:rsidR="005E5BB4" w:rsidRDefault="005E5BB4" w:rsidP="00DA19CA">
      <w:pPr>
        <w:rPr>
          <w:lang w:val="en-US"/>
        </w:rPr>
      </w:pPr>
    </w:p>
    <w:p w14:paraId="4CDFBECD" w14:textId="77777777" w:rsidR="005E5BB4" w:rsidRPr="00D441DD" w:rsidRDefault="005E5BB4" w:rsidP="00DA19CA">
      <w:pPr>
        <w:rPr>
          <w:lang w:val="en-US"/>
        </w:rPr>
      </w:pPr>
    </w:p>
    <w:p w14:paraId="6EF52230" w14:textId="77777777" w:rsidR="00DA19CA" w:rsidRDefault="00DA19CA" w:rsidP="00DA19CA"/>
    <w:p w14:paraId="32FCAD58" w14:textId="77777777" w:rsidR="00DA19CA" w:rsidRPr="00CF1088" w:rsidRDefault="00DA19CA" w:rsidP="00DA19CA">
      <w:pPr>
        <w:rPr>
          <w:lang w:val="en-US"/>
        </w:rPr>
      </w:pPr>
    </w:p>
    <w:sectPr w:rsidR="00DA19CA" w:rsidRPr="00CF1088" w:rsidSect="00D441DD">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81F2E" w14:textId="77777777" w:rsidR="004D7550" w:rsidRDefault="004D7550" w:rsidP="00AA50D3">
      <w:pPr>
        <w:spacing w:before="0"/>
      </w:pPr>
      <w:r>
        <w:separator/>
      </w:r>
    </w:p>
  </w:endnote>
  <w:endnote w:type="continuationSeparator" w:id="0">
    <w:p w14:paraId="4EBB0FA3" w14:textId="77777777" w:rsidR="004D7550" w:rsidRDefault="004D7550" w:rsidP="00AA50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88B2" w14:textId="77777777" w:rsidR="004D7550" w:rsidRDefault="004D7550" w:rsidP="00AA50D3">
      <w:pPr>
        <w:spacing w:before="0"/>
      </w:pPr>
      <w:r>
        <w:separator/>
      </w:r>
    </w:p>
  </w:footnote>
  <w:footnote w:type="continuationSeparator" w:id="0">
    <w:p w14:paraId="5629D061" w14:textId="77777777" w:rsidR="004D7550" w:rsidRDefault="004D7550" w:rsidP="00AA50D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87"/>
    <w:rsid w:val="00011FBC"/>
    <w:rsid w:val="000269C4"/>
    <w:rsid w:val="000449A6"/>
    <w:rsid w:val="00055632"/>
    <w:rsid w:val="00067EE6"/>
    <w:rsid w:val="00082450"/>
    <w:rsid w:val="00082EC2"/>
    <w:rsid w:val="000A5D1E"/>
    <w:rsid w:val="000B4F4D"/>
    <w:rsid w:val="000E0023"/>
    <w:rsid w:val="000E553A"/>
    <w:rsid w:val="000F1529"/>
    <w:rsid w:val="001422EE"/>
    <w:rsid w:val="00172ECA"/>
    <w:rsid w:val="00187111"/>
    <w:rsid w:val="001A6135"/>
    <w:rsid w:val="001C3960"/>
    <w:rsid w:val="001C4FC7"/>
    <w:rsid w:val="001F5E6E"/>
    <w:rsid w:val="00215E5C"/>
    <w:rsid w:val="00274D82"/>
    <w:rsid w:val="002A1315"/>
    <w:rsid w:val="002D6DEA"/>
    <w:rsid w:val="002F39D4"/>
    <w:rsid w:val="00320132"/>
    <w:rsid w:val="003863AA"/>
    <w:rsid w:val="00390D36"/>
    <w:rsid w:val="00435193"/>
    <w:rsid w:val="004432A7"/>
    <w:rsid w:val="004A594D"/>
    <w:rsid w:val="004D7550"/>
    <w:rsid w:val="004F7CF0"/>
    <w:rsid w:val="00510A69"/>
    <w:rsid w:val="00516000"/>
    <w:rsid w:val="00521551"/>
    <w:rsid w:val="00535558"/>
    <w:rsid w:val="005403F1"/>
    <w:rsid w:val="00571DA2"/>
    <w:rsid w:val="005B7C03"/>
    <w:rsid w:val="005E5BB4"/>
    <w:rsid w:val="00625CFB"/>
    <w:rsid w:val="00655687"/>
    <w:rsid w:val="006F4B4A"/>
    <w:rsid w:val="00701CB7"/>
    <w:rsid w:val="0070644F"/>
    <w:rsid w:val="007972CA"/>
    <w:rsid w:val="00802E20"/>
    <w:rsid w:val="008128DD"/>
    <w:rsid w:val="00815E91"/>
    <w:rsid w:val="00850061"/>
    <w:rsid w:val="00851E5C"/>
    <w:rsid w:val="00873D8D"/>
    <w:rsid w:val="00884A18"/>
    <w:rsid w:val="008922D2"/>
    <w:rsid w:val="00911335"/>
    <w:rsid w:val="009144C6"/>
    <w:rsid w:val="00932F65"/>
    <w:rsid w:val="00941A7F"/>
    <w:rsid w:val="0094253A"/>
    <w:rsid w:val="009464F7"/>
    <w:rsid w:val="00954C02"/>
    <w:rsid w:val="009953F7"/>
    <w:rsid w:val="00996EBB"/>
    <w:rsid w:val="009B39D9"/>
    <w:rsid w:val="009E3B74"/>
    <w:rsid w:val="00A0129B"/>
    <w:rsid w:val="00A425FB"/>
    <w:rsid w:val="00A5713A"/>
    <w:rsid w:val="00A60BB7"/>
    <w:rsid w:val="00AA50D3"/>
    <w:rsid w:val="00AB3BB9"/>
    <w:rsid w:val="00AC7523"/>
    <w:rsid w:val="00AE11C4"/>
    <w:rsid w:val="00B03A97"/>
    <w:rsid w:val="00B3069D"/>
    <w:rsid w:val="00B457D5"/>
    <w:rsid w:val="00B55669"/>
    <w:rsid w:val="00B57DBC"/>
    <w:rsid w:val="00B73419"/>
    <w:rsid w:val="00BA38BF"/>
    <w:rsid w:val="00BA3CF8"/>
    <w:rsid w:val="00BA4D63"/>
    <w:rsid w:val="00BB4403"/>
    <w:rsid w:val="00BE5B44"/>
    <w:rsid w:val="00C4091D"/>
    <w:rsid w:val="00C622A1"/>
    <w:rsid w:val="00C74064"/>
    <w:rsid w:val="00C84A44"/>
    <w:rsid w:val="00CE4FD7"/>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5BFF"/>
    <w:rsid w:val="00F44646"/>
    <w:rsid w:val="00F62457"/>
    <w:rsid w:val="00F6702B"/>
    <w:rsid w:val="00F87D35"/>
    <w:rsid w:val="00FB3143"/>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652E962B-B17C-4272-86A0-1550B202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1DD"/>
    <w:pPr>
      <w:spacing w:before="120" w:after="0" w:line="240" w:lineRule="auto"/>
    </w:pPr>
    <w:rPr>
      <w:sz w:val="22"/>
    </w:rPr>
  </w:style>
  <w:style w:type="paragraph" w:styleId="Heading1">
    <w:name w:val="heading 1"/>
    <w:basedOn w:val="Normal"/>
    <w:next w:val="Normal"/>
    <w:link w:val="Heading1Char"/>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D441DD"/>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D441DD"/>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D441D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D441DD"/>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441DD"/>
    <w:rPr>
      <w:rFonts w:asciiTheme="majorHAnsi" w:eastAsiaTheme="majorEastAsia" w:hAnsiTheme="majorHAnsi" w:cstheme="majorBidi"/>
      <w:caps/>
      <w:color w:val="5B9BD5" w:themeColor="accent1"/>
      <w:spacing w:val="10"/>
      <w:sz w:val="52"/>
      <w:szCs w:val="52"/>
    </w:rPr>
  </w:style>
  <w:style w:type="paragraph" w:styleId="ListParagraph">
    <w:name w:val="List Paragraph"/>
    <w:basedOn w:val="Normal"/>
    <w:uiPriority w:val="34"/>
    <w:qFormat/>
    <w:rsid w:val="00D441DD"/>
    <w:pPr>
      <w:ind w:left="720"/>
      <w:contextualSpacing/>
    </w:pPr>
  </w:style>
  <w:style w:type="character" w:customStyle="1" w:styleId="Heading2Char">
    <w:name w:val="Heading 2 Char"/>
    <w:basedOn w:val="DefaultParagraphFont"/>
    <w:link w:val="Heading2"/>
    <w:uiPriority w:val="9"/>
    <w:rsid w:val="00D441DD"/>
    <w:rPr>
      <w:caps/>
      <w:spacing w:val="15"/>
      <w:shd w:val="clear" w:color="auto" w:fill="DEEAF6" w:themeFill="accent1" w:themeFillTint="33"/>
    </w:rPr>
  </w:style>
  <w:style w:type="character" w:customStyle="1" w:styleId="Heading3Char">
    <w:name w:val="Heading 3 Char"/>
    <w:basedOn w:val="DefaultParagraphFont"/>
    <w:link w:val="Heading3"/>
    <w:uiPriority w:val="9"/>
    <w:rsid w:val="00D441DD"/>
    <w:rPr>
      <w:color w:val="1F4D78" w:themeColor="accent1" w:themeShade="7F"/>
      <w:spacing w:val="15"/>
      <w:sz w:val="22"/>
    </w:rPr>
  </w:style>
  <w:style w:type="paragraph" w:styleId="BalloonText">
    <w:name w:val="Balloon Text"/>
    <w:basedOn w:val="Normal"/>
    <w:link w:val="BalloonTextChar"/>
    <w:uiPriority w:val="99"/>
    <w:semiHidden/>
    <w:unhideWhenUsed/>
    <w:rsid w:val="00914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C6"/>
    <w:rPr>
      <w:rFonts w:ascii="Segoe UI" w:hAnsi="Segoe UI" w:cs="Segoe UI"/>
      <w:sz w:val="18"/>
      <w:szCs w:val="18"/>
      <w:lang w:val="en-US"/>
    </w:rPr>
  </w:style>
  <w:style w:type="character" w:customStyle="1" w:styleId="Heading1Char">
    <w:name w:val="Heading 1 Char"/>
    <w:basedOn w:val="DefaultParagraphFont"/>
    <w:link w:val="Heading1"/>
    <w:uiPriority w:val="9"/>
    <w:rsid w:val="00D441DD"/>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D441DD"/>
    <w:rPr>
      <w:caps/>
      <w:color w:val="2E74B5" w:themeColor="accent1" w:themeShade="BF"/>
      <w:spacing w:val="10"/>
    </w:rPr>
  </w:style>
  <w:style w:type="character" w:customStyle="1" w:styleId="Heading5Char">
    <w:name w:val="Heading 5 Char"/>
    <w:basedOn w:val="DefaultParagraphFont"/>
    <w:link w:val="Heading5"/>
    <w:uiPriority w:val="9"/>
    <w:semiHidden/>
    <w:rsid w:val="00D441DD"/>
    <w:rPr>
      <w:caps/>
      <w:color w:val="2E74B5" w:themeColor="accent1" w:themeShade="BF"/>
      <w:spacing w:val="10"/>
    </w:rPr>
  </w:style>
  <w:style w:type="character" w:customStyle="1" w:styleId="Heading6Char">
    <w:name w:val="Heading 6 Char"/>
    <w:basedOn w:val="DefaultParagraphFont"/>
    <w:link w:val="Heading6"/>
    <w:uiPriority w:val="9"/>
    <w:semiHidden/>
    <w:rsid w:val="00D441DD"/>
    <w:rPr>
      <w:caps/>
      <w:color w:val="2E74B5" w:themeColor="accent1" w:themeShade="BF"/>
      <w:spacing w:val="10"/>
    </w:rPr>
  </w:style>
  <w:style w:type="character" w:customStyle="1" w:styleId="Heading7Char">
    <w:name w:val="Heading 7 Char"/>
    <w:basedOn w:val="DefaultParagraphFont"/>
    <w:link w:val="Heading7"/>
    <w:uiPriority w:val="9"/>
    <w:semiHidden/>
    <w:rsid w:val="00D441DD"/>
    <w:rPr>
      <w:caps/>
      <w:color w:val="2E74B5" w:themeColor="accent1" w:themeShade="BF"/>
      <w:spacing w:val="10"/>
    </w:rPr>
  </w:style>
  <w:style w:type="character" w:customStyle="1" w:styleId="Heading8Char">
    <w:name w:val="Heading 8 Char"/>
    <w:basedOn w:val="DefaultParagraphFont"/>
    <w:link w:val="Heading8"/>
    <w:uiPriority w:val="9"/>
    <w:semiHidden/>
    <w:rsid w:val="00D441DD"/>
    <w:rPr>
      <w:caps/>
      <w:spacing w:val="10"/>
      <w:sz w:val="18"/>
      <w:szCs w:val="18"/>
    </w:rPr>
  </w:style>
  <w:style w:type="character" w:customStyle="1" w:styleId="Heading9Char">
    <w:name w:val="Heading 9 Char"/>
    <w:basedOn w:val="DefaultParagraphFont"/>
    <w:link w:val="Heading9"/>
    <w:uiPriority w:val="9"/>
    <w:semiHidden/>
    <w:rsid w:val="00D441DD"/>
    <w:rPr>
      <w:i/>
      <w:iCs/>
      <w:caps/>
      <w:spacing w:val="10"/>
      <w:sz w:val="18"/>
      <w:szCs w:val="18"/>
    </w:rPr>
  </w:style>
  <w:style w:type="paragraph" w:styleId="Caption">
    <w:name w:val="caption"/>
    <w:basedOn w:val="Normal"/>
    <w:next w:val="Normal"/>
    <w:uiPriority w:val="35"/>
    <w:semiHidden/>
    <w:unhideWhenUsed/>
    <w:qFormat/>
    <w:rsid w:val="00D441DD"/>
    <w:rPr>
      <w:b/>
      <w:bCs/>
      <w:color w:val="2E74B5" w:themeColor="accent1" w:themeShade="BF"/>
      <w:sz w:val="16"/>
      <w:szCs w:val="16"/>
    </w:rPr>
  </w:style>
  <w:style w:type="paragraph" w:styleId="Subtitle">
    <w:name w:val="Subtitle"/>
    <w:basedOn w:val="Normal"/>
    <w:next w:val="Normal"/>
    <w:link w:val="SubtitleChar"/>
    <w:uiPriority w:val="11"/>
    <w:qFormat/>
    <w:rsid w:val="00D441DD"/>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441DD"/>
    <w:rPr>
      <w:caps/>
      <w:color w:val="595959" w:themeColor="text1" w:themeTint="A6"/>
      <w:spacing w:val="10"/>
      <w:sz w:val="21"/>
      <w:szCs w:val="21"/>
    </w:rPr>
  </w:style>
  <w:style w:type="character" w:styleId="Strong">
    <w:name w:val="Strong"/>
    <w:uiPriority w:val="22"/>
    <w:qFormat/>
    <w:rsid w:val="00D441DD"/>
    <w:rPr>
      <w:b/>
      <w:bCs/>
    </w:rPr>
  </w:style>
  <w:style w:type="character" w:styleId="Emphasis">
    <w:name w:val="Emphasis"/>
    <w:uiPriority w:val="20"/>
    <w:qFormat/>
    <w:rsid w:val="00D441DD"/>
    <w:rPr>
      <w:caps/>
      <w:color w:val="1F4D78" w:themeColor="accent1" w:themeShade="7F"/>
      <w:spacing w:val="5"/>
    </w:rPr>
  </w:style>
  <w:style w:type="paragraph" w:styleId="NoSpacing">
    <w:name w:val="No Spacing"/>
    <w:uiPriority w:val="1"/>
    <w:qFormat/>
    <w:rsid w:val="00D441DD"/>
    <w:pPr>
      <w:spacing w:before="0" w:after="0" w:line="240" w:lineRule="auto"/>
    </w:pPr>
    <w:rPr>
      <w:sz w:val="22"/>
    </w:rPr>
  </w:style>
  <w:style w:type="paragraph" w:styleId="Quote">
    <w:name w:val="Quote"/>
    <w:basedOn w:val="Normal"/>
    <w:next w:val="Normal"/>
    <w:link w:val="QuoteChar"/>
    <w:uiPriority w:val="29"/>
    <w:qFormat/>
    <w:rsid w:val="00D441DD"/>
    <w:rPr>
      <w:i/>
      <w:iCs/>
      <w:sz w:val="24"/>
      <w:szCs w:val="24"/>
    </w:rPr>
  </w:style>
  <w:style w:type="character" w:customStyle="1" w:styleId="QuoteChar">
    <w:name w:val="Quote Char"/>
    <w:basedOn w:val="DefaultParagraphFont"/>
    <w:link w:val="Quote"/>
    <w:uiPriority w:val="29"/>
    <w:rsid w:val="00D441DD"/>
    <w:rPr>
      <w:i/>
      <w:iCs/>
      <w:sz w:val="24"/>
      <w:szCs w:val="24"/>
    </w:rPr>
  </w:style>
  <w:style w:type="paragraph" w:styleId="IntenseQuote">
    <w:name w:val="Intense Quote"/>
    <w:basedOn w:val="Normal"/>
    <w:next w:val="Normal"/>
    <w:link w:val="IntenseQuoteChar"/>
    <w:uiPriority w:val="30"/>
    <w:qFormat/>
    <w:rsid w:val="00D441DD"/>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441DD"/>
    <w:rPr>
      <w:color w:val="5B9BD5" w:themeColor="accent1"/>
      <w:sz w:val="24"/>
      <w:szCs w:val="24"/>
    </w:rPr>
  </w:style>
  <w:style w:type="character" w:styleId="SubtleEmphasis">
    <w:name w:val="Subtle Emphasis"/>
    <w:uiPriority w:val="19"/>
    <w:qFormat/>
    <w:rsid w:val="00D441DD"/>
    <w:rPr>
      <w:i/>
      <w:iCs/>
      <w:color w:val="1F4D78" w:themeColor="accent1" w:themeShade="7F"/>
    </w:rPr>
  </w:style>
  <w:style w:type="character" w:styleId="IntenseEmphasis">
    <w:name w:val="Intense Emphasis"/>
    <w:uiPriority w:val="21"/>
    <w:qFormat/>
    <w:rsid w:val="00D441DD"/>
    <w:rPr>
      <w:b/>
      <w:bCs/>
      <w:caps/>
      <w:color w:val="1F4D78" w:themeColor="accent1" w:themeShade="7F"/>
      <w:spacing w:val="10"/>
    </w:rPr>
  </w:style>
  <w:style w:type="character" w:styleId="SubtleReference">
    <w:name w:val="Subtle Reference"/>
    <w:uiPriority w:val="31"/>
    <w:qFormat/>
    <w:rsid w:val="00D441DD"/>
    <w:rPr>
      <w:b/>
      <w:bCs/>
      <w:color w:val="5B9BD5" w:themeColor="accent1"/>
    </w:rPr>
  </w:style>
  <w:style w:type="character" w:styleId="IntenseReference">
    <w:name w:val="Intense Reference"/>
    <w:uiPriority w:val="32"/>
    <w:qFormat/>
    <w:rsid w:val="00D441DD"/>
    <w:rPr>
      <w:b/>
      <w:bCs/>
      <w:i/>
      <w:iCs/>
      <w:caps/>
      <w:color w:val="5B9BD5" w:themeColor="accent1"/>
    </w:rPr>
  </w:style>
  <w:style w:type="character" w:styleId="BookTitle">
    <w:name w:val="Book Title"/>
    <w:uiPriority w:val="33"/>
    <w:qFormat/>
    <w:rsid w:val="00D441DD"/>
    <w:rPr>
      <w:b/>
      <w:bCs/>
      <w:i/>
      <w:iCs/>
      <w:spacing w:val="0"/>
    </w:rPr>
  </w:style>
  <w:style w:type="paragraph" w:styleId="TOCHeading">
    <w:name w:val="TOC Heading"/>
    <w:basedOn w:val="Heading1"/>
    <w:next w:val="Normal"/>
    <w:uiPriority w:val="39"/>
    <w:semiHidden/>
    <w:unhideWhenUsed/>
    <w:qFormat/>
    <w:rsid w:val="00D441DD"/>
    <w:pPr>
      <w:outlineLvl w:val="9"/>
    </w:pPr>
  </w:style>
  <w:style w:type="table" w:styleId="TableGrid">
    <w:name w:val="Table Grid"/>
    <w:basedOn w:val="TableNormal"/>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702B"/>
    <w:rPr>
      <w:sz w:val="16"/>
      <w:szCs w:val="16"/>
    </w:rPr>
  </w:style>
  <w:style w:type="paragraph" w:styleId="CommentText">
    <w:name w:val="annotation text"/>
    <w:basedOn w:val="Normal"/>
    <w:link w:val="CommentTextChar"/>
    <w:uiPriority w:val="99"/>
    <w:semiHidden/>
    <w:unhideWhenUsed/>
    <w:rsid w:val="00F6702B"/>
    <w:rPr>
      <w:sz w:val="20"/>
    </w:rPr>
  </w:style>
  <w:style w:type="character" w:customStyle="1" w:styleId="CommentTextChar">
    <w:name w:val="Comment Text Char"/>
    <w:basedOn w:val="DefaultParagraphFont"/>
    <w:link w:val="CommentText"/>
    <w:uiPriority w:val="99"/>
    <w:semiHidden/>
    <w:rsid w:val="00F6702B"/>
  </w:style>
  <w:style w:type="paragraph" w:styleId="CommentSubject">
    <w:name w:val="annotation subject"/>
    <w:basedOn w:val="CommentText"/>
    <w:next w:val="CommentText"/>
    <w:link w:val="CommentSubjectChar"/>
    <w:uiPriority w:val="99"/>
    <w:semiHidden/>
    <w:unhideWhenUsed/>
    <w:rsid w:val="00F6702B"/>
    <w:rPr>
      <w:b/>
      <w:bCs/>
    </w:rPr>
  </w:style>
  <w:style w:type="character" w:customStyle="1" w:styleId="CommentSubjectChar">
    <w:name w:val="Comment Subject Char"/>
    <w:basedOn w:val="CommentTextChar"/>
    <w:link w:val="CommentSubject"/>
    <w:uiPriority w:val="99"/>
    <w:semiHidden/>
    <w:rsid w:val="00F6702B"/>
    <w:rPr>
      <w:b/>
      <w:bCs/>
    </w:rPr>
  </w:style>
  <w:style w:type="character" w:styleId="Hyperlink">
    <w:name w:val="Hyperlink"/>
    <w:basedOn w:val="DefaultParagraphFont"/>
    <w:uiPriority w:val="99"/>
    <w:unhideWhenUsed/>
    <w:rsid w:val="00F6702B"/>
    <w:rPr>
      <w:color w:val="0563C1" w:themeColor="hyperlink"/>
      <w:u w:val="single"/>
    </w:rPr>
  </w:style>
  <w:style w:type="paragraph" w:styleId="Revision">
    <w:name w:val="Revision"/>
    <w:hidden/>
    <w:uiPriority w:val="99"/>
    <w:semiHidden/>
    <w:rsid w:val="007972CA"/>
    <w:pPr>
      <w:spacing w:before="0" w:after="0" w:line="240" w:lineRule="auto"/>
    </w:pPr>
    <w:rPr>
      <w:sz w:val="22"/>
    </w:rPr>
  </w:style>
  <w:style w:type="paragraph" w:styleId="Header">
    <w:name w:val="header"/>
    <w:basedOn w:val="Normal"/>
    <w:link w:val="HeaderChar"/>
    <w:uiPriority w:val="99"/>
    <w:unhideWhenUsed/>
    <w:rsid w:val="00AA50D3"/>
    <w:pPr>
      <w:tabs>
        <w:tab w:val="center" w:pos="4536"/>
        <w:tab w:val="right" w:pos="9072"/>
      </w:tabs>
      <w:spacing w:before="0"/>
    </w:pPr>
  </w:style>
  <w:style w:type="character" w:customStyle="1" w:styleId="HeaderChar">
    <w:name w:val="Header Char"/>
    <w:basedOn w:val="DefaultParagraphFont"/>
    <w:link w:val="Header"/>
    <w:uiPriority w:val="99"/>
    <w:rsid w:val="00AA50D3"/>
    <w:rPr>
      <w:sz w:val="22"/>
    </w:rPr>
  </w:style>
  <w:style w:type="paragraph" w:styleId="Footer">
    <w:name w:val="footer"/>
    <w:basedOn w:val="Normal"/>
    <w:link w:val="FooterChar"/>
    <w:uiPriority w:val="99"/>
    <w:unhideWhenUsed/>
    <w:rsid w:val="00AA50D3"/>
    <w:pPr>
      <w:tabs>
        <w:tab w:val="center" w:pos="4536"/>
        <w:tab w:val="right" w:pos="9072"/>
      </w:tabs>
      <w:spacing w:before="0"/>
    </w:pPr>
  </w:style>
  <w:style w:type="character" w:customStyle="1" w:styleId="FooterChar">
    <w:name w:val="Footer Char"/>
    <w:basedOn w:val="DefaultParagraphFont"/>
    <w:link w:val="Footer"/>
    <w:uiPriority w:val="99"/>
    <w:rsid w:val="00AA50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resuscitation.2015.07.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11941-4DF1-4CE8-AE4F-CC14757D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Holst Lisbjerg</dc:creator>
  <cp:lastModifiedBy>Britt Holst Lisbjerg</cp:lastModifiedBy>
  <cp:revision>3</cp:revision>
  <cp:lastPrinted>2019-01-03T22:44:00Z</cp:lastPrinted>
  <dcterms:created xsi:type="dcterms:W3CDTF">2019-01-25T09:59:00Z</dcterms:created>
  <dcterms:modified xsi:type="dcterms:W3CDTF">2019-01-25T10:00:00Z</dcterms:modified>
</cp:coreProperties>
</file>