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1D9C6827" w:rsidR="00772B12" w:rsidRPr="00A27D6B" w:rsidRDefault="00CF2AEB" w:rsidP="00772B12">
      <w:pPr>
        <w:pStyle w:val="a3"/>
        <w:rPr>
          <w:rFonts w:eastAsia="Times New Roman"/>
          <w:lang w:val="es-ES"/>
        </w:rPr>
      </w:pPr>
      <w:r w:rsidRPr="00A27D6B">
        <w:rPr>
          <w:rFonts w:eastAsia="Times New Roman"/>
          <w:lang w:val="es-ES"/>
        </w:rPr>
        <w:t xml:space="preserve">AESP derivado de ahogamiento </w:t>
      </w:r>
    </w:p>
    <w:p w14:paraId="0AED2683" w14:textId="77777777" w:rsidR="00772B12" w:rsidRPr="00A27D6B" w:rsidRDefault="00772B12" w:rsidP="00772B12">
      <w:pPr>
        <w:pStyle w:val="1"/>
        <w:rPr>
          <w:lang w:val="es-ES"/>
        </w:rPr>
      </w:pPr>
      <w:r w:rsidRPr="00A27D6B">
        <w:rPr>
          <w:lang w:val="es-ES"/>
        </w:rPr>
        <w:t>Información curricular</w:t>
      </w:r>
    </w:p>
    <w:p w14:paraId="46EB1C9F" w14:textId="77777777" w:rsidR="00772B12" w:rsidRPr="00A27D6B" w:rsidRDefault="00772B12" w:rsidP="00772B12">
      <w:pPr>
        <w:rPr>
          <w:lang w:val="es-ES"/>
        </w:rPr>
      </w:pPr>
      <w:r w:rsidRPr="00A27D6B">
        <w:rPr>
          <w:b/>
          <w:lang w:val="es-ES"/>
        </w:rPr>
        <w:t>Grupo objetivo</w:t>
      </w:r>
      <w:r w:rsidRPr="00A27D6B">
        <w:rPr>
          <w:lang w:val="es-ES"/>
        </w:rPr>
        <w:t xml:space="preserve">: Profesionales sanitarios que trabajan en el servicio de emergencias médicas </w:t>
      </w:r>
      <w:r w:rsidRPr="00A27D6B">
        <w:rPr>
          <w:b/>
          <w:lang w:val="es-ES"/>
        </w:rPr>
        <w:t>Número de participantes</w:t>
      </w:r>
      <w:r w:rsidR="006B3E1D" w:rsidRPr="00A27D6B">
        <w:rPr>
          <w:lang w:val="es-ES"/>
        </w:rPr>
        <w:t xml:space="preserve">: 2-3 incluido el papel de la madre </w:t>
      </w:r>
      <w:r w:rsidRPr="00A27D6B">
        <w:rPr>
          <w:b/>
          <w:lang w:val="es-ES"/>
        </w:rPr>
        <w:t>Duración de la simulación</w:t>
      </w:r>
      <w:r w:rsidR="006B3E1D" w:rsidRPr="00A27D6B">
        <w:rPr>
          <w:lang w:val="es-ES"/>
        </w:rPr>
        <w:t xml:space="preserve">: 10 minutos </w:t>
      </w:r>
      <w:r w:rsidRPr="00A27D6B">
        <w:rPr>
          <w:b/>
          <w:lang w:val="es-ES"/>
        </w:rPr>
        <w:t>Duración del debriefing</w:t>
      </w:r>
      <w:r w:rsidR="006B3E1D" w:rsidRPr="00A27D6B">
        <w:rPr>
          <w:lang w:val="es-ES"/>
        </w:rPr>
        <w:t>: 25 minutos</w:t>
      </w:r>
    </w:p>
    <w:p w14:paraId="44B5DFF8" w14:textId="77777777" w:rsidR="006B3E1D" w:rsidRPr="00A27D6B" w:rsidRDefault="006B3E1D" w:rsidP="006B3E1D">
      <w:pPr>
        <w:pStyle w:val="2"/>
        <w:rPr>
          <w:lang w:val="es-ES"/>
        </w:rPr>
      </w:pPr>
      <w:r w:rsidRPr="00A27D6B">
        <w:rPr>
          <w:lang w:val="es-ES"/>
        </w:rPr>
        <w:t>Objetivos de aprendizaje:</w:t>
      </w:r>
    </w:p>
    <w:p w14:paraId="105E0FA1" w14:textId="77777777" w:rsidR="006B3E1D" w:rsidRPr="00A27D6B" w:rsidRDefault="006B3E1D" w:rsidP="006B3E1D">
      <w:pPr>
        <w:pStyle w:val="a5"/>
        <w:numPr>
          <w:ilvl w:val="0"/>
          <w:numId w:val="2"/>
        </w:numPr>
        <w:rPr>
          <w:lang w:val="es-ES"/>
        </w:rPr>
      </w:pPr>
      <w:r w:rsidRPr="00A27D6B">
        <w:rPr>
          <w:lang w:val="es-ES"/>
        </w:rPr>
        <w:t>Emplear un método sistemático para evaluar a un bebé</w:t>
      </w:r>
    </w:p>
    <w:p w14:paraId="038A4180" w14:textId="77777777" w:rsidR="006B3E1D" w:rsidRPr="00A27D6B" w:rsidRDefault="006B3E1D" w:rsidP="006B3E1D">
      <w:pPr>
        <w:pStyle w:val="a5"/>
        <w:numPr>
          <w:ilvl w:val="0"/>
          <w:numId w:val="2"/>
        </w:numPr>
        <w:rPr>
          <w:lang w:val="es-ES"/>
        </w:rPr>
      </w:pPr>
      <w:r w:rsidRPr="00A27D6B">
        <w:rPr>
          <w:lang w:val="es-ES"/>
        </w:rPr>
        <w:t>Demostrar un manejo básico de la vía aérea y el uso de un dispositivo de vía aérea relevante según sea adecuado</w:t>
      </w:r>
    </w:p>
    <w:p w14:paraId="69FF6CD7" w14:textId="77777777" w:rsidR="006B3E1D" w:rsidRPr="00A27D6B" w:rsidRDefault="006B3E1D" w:rsidP="006B3E1D">
      <w:pPr>
        <w:pStyle w:val="a5"/>
        <w:numPr>
          <w:ilvl w:val="0"/>
          <w:numId w:val="2"/>
        </w:numPr>
        <w:rPr>
          <w:lang w:val="es-ES"/>
        </w:rPr>
      </w:pPr>
      <w:r w:rsidRPr="00A27D6B">
        <w:rPr>
          <w:lang w:val="es-ES"/>
        </w:rPr>
        <w:t>Aplicar el algoritmo de paro cardiaco pediátrico local</w:t>
      </w:r>
    </w:p>
    <w:p w14:paraId="06FF6DCB" w14:textId="77777777" w:rsidR="006B3E1D" w:rsidRPr="00A27D6B" w:rsidRDefault="006B3E1D" w:rsidP="006B3E1D">
      <w:pPr>
        <w:pStyle w:val="a5"/>
        <w:numPr>
          <w:ilvl w:val="0"/>
          <w:numId w:val="2"/>
        </w:numPr>
        <w:rPr>
          <w:lang w:val="es-ES"/>
        </w:rPr>
      </w:pPr>
      <w:r w:rsidRPr="00A27D6B">
        <w:rPr>
          <w:lang w:val="es-ES"/>
        </w:rPr>
        <w:t>Realizar una RCP de alta calidad</w:t>
      </w:r>
    </w:p>
    <w:p w14:paraId="1023B7A0" w14:textId="77777777" w:rsidR="009408A6" w:rsidRPr="00A27D6B" w:rsidRDefault="009408A6" w:rsidP="009408A6">
      <w:pPr>
        <w:pStyle w:val="2"/>
        <w:rPr>
          <w:lang w:val="es-ES"/>
        </w:rPr>
      </w:pPr>
      <w:r w:rsidRPr="00A27D6B">
        <w:rPr>
          <w:lang w:val="es-ES"/>
        </w:rPr>
        <w:t>Progresión del escenario</w:t>
      </w:r>
    </w:p>
    <w:p w14:paraId="4548356A" w14:textId="30264B37" w:rsidR="00B06149" w:rsidRPr="00A27D6B" w:rsidRDefault="00772B12">
      <w:pPr>
        <w:rPr>
          <w:rFonts w:eastAsia="Times New Roman"/>
          <w:lang w:val="es-ES"/>
        </w:rPr>
      </w:pPr>
      <w:r w:rsidRPr="00A27D6B">
        <w:rPr>
          <w:rFonts w:eastAsia="Times New Roman"/>
          <w:lang w:val="es-ES"/>
        </w:rPr>
        <w:t xml:space="preserve">Se ha informado de que un bebé de 10 meses está en parada respiratoria después de que su madre lo encontrara boca abajo en una bañera con solo 15 centímetros de agua. Cuando llega el servicio de emergencias médicas a la escena, la madre está llorando con el bebé entre sus brazos, envuelto en toallas. </w:t>
      </w:r>
    </w:p>
    <w:p w14:paraId="7E35F780" w14:textId="145457FF" w:rsidR="00772B12" w:rsidRPr="00A27D6B" w:rsidRDefault="00772B12">
      <w:pPr>
        <w:rPr>
          <w:rFonts w:eastAsia="Times New Roman"/>
          <w:lang w:val="es-ES"/>
        </w:rPr>
      </w:pPr>
      <w:r w:rsidRPr="00A27D6B">
        <w:rPr>
          <w:rFonts w:eastAsia="Times New Roman"/>
          <w:lang w:val="es-ES"/>
        </w:rPr>
        <w:t>El bebé presenta flacidez, cianosis y apnea. Tiene una marca morada en la frente como consecuencia de haber caído boca abajo en la bañera. El ritmo cardiaco no es desfibrilable con AESP a 58/min. La saturación de oxígeno es del 72 %.</w:t>
      </w:r>
    </w:p>
    <w:p w14:paraId="7764DB17" w14:textId="5BDB3DF2" w:rsidR="008761ED" w:rsidRPr="00A27D6B" w:rsidRDefault="00E12211">
      <w:pPr>
        <w:rPr>
          <w:lang w:val="es-ES"/>
        </w:rPr>
      </w:pPr>
      <w:r w:rsidRPr="00A27D6B">
        <w:rPr>
          <w:lang w:val="es-ES"/>
        </w:rPr>
        <w:t xml:space="preserve">Los participantes deben darse cuenta del paro cardiaco, coger el bebé de los brazos de su madre y colocarlo en el suelo. Deben comenzar inmediatamente una RCP de alta calidad, aplicar DEA, analizar el ritmo cardiaco y darse cuenta de que el ritmo cardiaco no es desfibrilable (AESP). Deben continuar administrando la RCP siguiendo las directrices locales sobre ABC, intubar al bebé, abrir una vía IV/IO y administrarle epinefrina. </w:t>
      </w:r>
    </w:p>
    <w:p w14:paraId="7335E947" w14:textId="04E464BA" w:rsidR="00706D87" w:rsidRPr="00A27D6B" w:rsidRDefault="009408A6">
      <w:pPr>
        <w:rPr>
          <w:lang w:val="es-ES"/>
        </w:rPr>
      </w:pPr>
      <w:r w:rsidRPr="00A27D6B">
        <w:rPr>
          <w:lang w:val="es-ES"/>
        </w:rPr>
        <w:t>1 minuto tras la administración de epinefrina, se produce la recuperación de la circulación espontánea. Tras la recuperación de la circulación espontánea (RCE), los participantes deben continuar la ventilación de apoyo con oxígeno a una temperatura superior a la ambiente, plantearse la posibilidad de una gestión de la temperatura deseada (TTM) y preparar al bebé para su traslado.</w:t>
      </w:r>
    </w:p>
    <w:p w14:paraId="32355301" w14:textId="77777777" w:rsidR="00055E67" w:rsidRPr="00A27D6B" w:rsidRDefault="00055E67" w:rsidP="00055E67">
      <w:pPr>
        <w:pStyle w:val="2"/>
        <w:rPr>
          <w:lang w:val="es-ES"/>
        </w:rPr>
      </w:pPr>
      <w:r w:rsidRPr="00A27D6B">
        <w:rPr>
          <w:lang w:val="es-ES"/>
        </w:rPr>
        <w:t>Debriefing</w:t>
      </w:r>
    </w:p>
    <w:p w14:paraId="42BE1DE9" w14:textId="77777777" w:rsidR="00055E67" w:rsidRPr="00A27D6B" w:rsidRDefault="00055E67" w:rsidP="00055E67">
      <w:pPr>
        <w:rPr>
          <w:lang w:val="es-ES"/>
        </w:rPr>
      </w:pPr>
      <w:r w:rsidRPr="00A27D6B">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128E579A" w14:textId="00C3C141" w:rsidR="00055E67" w:rsidRPr="00A27D6B" w:rsidRDefault="00055E67" w:rsidP="00055E67">
      <w:pPr>
        <w:pStyle w:val="a5"/>
        <w:numPr>
          <w:ilvl w:val="0"/>
          <w:numId w:val="6"/>
        </w:numPr>
        <w:rPr>
          <w:lang w:val="es-ES"/>
        </w:rPr>
      </w:pPr>
      <w:r w:rsidRPr="00A27D6B">
        <w:rPr>
          <w:lang w:val="es-ES"/>
        </w:rPr>
        <w:t>Signos y síntomas del paro cardiaco</w:t>
      </w:r>
    </w:p>
    <w:p w14:paraId="79C36E42" w14:textId="05DC07C9" w:rsidR="00055E67" w:rsidRPr="00A27D6B" w:rsidRDefault="00055E67" w:rsidP="00055E67">
      <w:pPr>
        <w:pStyle w:val="a5"/>
        <w:numPr>
          <w:ilvl w:val="0"/>
          <w:numId w:val="6"/>
        </w:numPr>
        <w:rPr>
          <w:lang w:val="es-ES"/>
        </w:rPr>
      </w:pPr>
      <w:r w:rsidRPr="00A27D6B">
        <w:rPr>
          <w:lang w:val="es-ES"/>
        </w:rPr>
        <w:t>Evaluación de la calidad de la RCP y debate sobre cómo mejorar la ejecución de la RCP</w:t>
      </w:r>
    </w:p>
    <w:p w14:paraId="5969C679" w14:textId="034C86DD" w:rsidR="00055E67" w:rsidRPr="00A27D6B" w:rsidRDefault="00055E67" w:rsidP="00055E67">
      <w:pPr>
        <w:pStyle w:val="a5"/>
        <w:numPr>
          <w:ilvl w:val="0"/>
          <w:numId w:val="6"/>
        </w:numPr>
        <w:rPr>
          <w:lang w:val="es-ES"/>
        </w:rPr>
      </w:pPr>
      <w:r w:rsidRPr="00A27D6B">
        <w:rPr>
          <w:lang w:val="es-ES"/>
        </w:rPr>
        <w:t>Tratamiento pediátrico inmediato tras RCE</w:t>
      </w:r>
    </w:p>
    <w:p w14:paraId="4456675D" w14:textId="77777777" w:rsidR="00055E67" w:rsidRPr="00A27D6B" w:rsidRDefault="00055E67" w:rsidP="00055E67">
      <w:pPr>
        <w:pStyle w:val="2"/>
        <w:rPr>
          <w:lang w:val="es-ES"/>
        </w:rPr>
      </w:pPr>
      <w:r w:rsidRPr="00A27D6B">
        <w:rPr>
          <w:lang w:val="es-ES"/>
        </w:rPr>
        <w:t>Referencias</w:t>
      </w:r>
    </w:p>
    <w:p w14:paraId="41C82890" w14:textId="3E80DB53" w:rsidR="00055E67" w:rsidRPr="005E5A8E" w:rsidRDefault="00055E67" w:rsidP="00055E67">
      <w:pPr>
        <w:rPr>
          <w:lang w:val="en-US"/>
        </w:rPr>
      </w:pPr>
      <w:r w:rsidRPr="005E5A8E">
        <w:rPr>
          <w:sz w:val="21"/>
          <w:szCs w:val="21"/>
          <w:lang w:val="en-US"/>
        </w:rPr>
        <w:t>Ian K. Maconochie</w:t>
      </w:r>
      <w:r w:rsidRPr="005E5A8E">
        <w:rPr>
          <w:rFonts w:eastAsia="MBCMO F+ MTSY"/>
          <w:sz w:val="21"/>
          <w:szCs w:val="21"/>
          <w:lang w:val="en-US"/>
        </w:rPr>
        <w:t>, Allan R. de Caen, Richard Aickin</w:t>
      </w:r>
      <w:r w:rsidRPr="005E5A8E">
        <w:rPr>
          <w:rFonts w:eastAsia="MBCMO F+ MTSY"/>
          <w:color w:val="0080AC"/>
          <w:sz w:val="14"/>
          <w:szCs w:val="14"/>
          <w:lang w:val="en-US"/>
        </w:rPr>
        <w:t>1</w:t>
      </w:r>
      <w:r w:rsidRPr="005E5A8E">
        <w:rPr>
          <w:rFonts w:eastAsia="MBCMO F+ MTSY"/>
          <w:sz w:val="21"/>
          <w:szCs w:val="21"/>
          <w:lang w:val="en-US"/>
        </w:rPr>
        <w:t>, Dianne L. Atkins, Dominique Biarent, Anne-Marie Guerguerian, Monica E. Kleinman, David A. Kloeck, Peter A. Meaney, Vinay M. Nadkarni, Kee-Chong Ng, Gabrielle Nuthall, Ameila G. Reis, Naoki Shimizu, James Tibballs, Remigio Veliz Pintos, on behalf of the Pediatric Basic Life Support and Pediatric Advanced Life Support Chapter Collaborators:</w:t>
      </w:r>
      <w:r w:rsidRPr="005E5A8E">
        <w:rPr>
          <w:rFonts w:ascii="MBCNG D+ Gulliver SC Os F" w:eastAsia="MBCMO F+ MTSY" w:hAnsi="MBCNG D+ Gulliver SC Os F" w:cs="MBCNG D+ Gulliver SC Os F"/>
          <w:sz w:val="18"/>
          <w:szCs w:val="18"/>
          <w:lang w:val="en-US"/>
        </w:rPr>
        <w:t xml:space="preserve"> </w:t>
      </w:r>
      <w:r w:rsidRPr="005E5A8E">
        <w:rPr>
          <w:lang w:val="en-US"/>
        </w:rPr>
        <w:t xml:space="preserve">2015 International Consensus on </w:t>
      </w:r>
      <w:r w:rsidRPr="005E5A8E">
        <w:rPr>
          <w:lang w:val="en-US"/>
        </w:rPr>
        <w:lastRenderedPageBreak/>
        <w:t xml:space="preserve">Cardiopulmonary Resuscitation and Emergency Cardiovascular Care Science with Treatment Recommendations. Part 6: Pediatric basic life support and pediatric advanced life support, in </w:t>
      </w:r>
      <w:r w:rsidRPr="005E5A8E">
        <w:rPr>
          <w:i/>
          <w:lang w:val="en-US"/>
        </w:rPr>
        <w:t>Resuscitation</w:t>
      </w:r>
      <w:r w:rsidRPr="005E5A8E">
        <w:rPr>
          <w:lang w:val="en-US"/>
        </w:rPr>
        <w:t>, 95 (2015) e147–e168, at</w:t>
      </w:r>
      <w:r w:rsidRPr="005E5A8E">
        <w:rPr>
          <w:szCs w:val="22"/>
          <w:lang w:val="en-US"/>
        </w:rPr>
        <w:t xml:space="preserve"> </w:t>
      </w:r>
      <w:hyperlink r:id="rId5" w:history="1">
        <w:r w:rsidRPr="005E5A8E">
          <w:rPr>
            <w:rStyle w:val="afd"/>
            <w:szCs w:val="22"/>
            <w:lang w:val="en-US"/>
          </w:rPr>
          <w:t>http://dx.doi.org/10.1016/j.resuscitation.2015.07.044</w:t>
        </w:r>
      </w:hyperlink>
      <w:r w:rsidRPr="005E5A8E">
        <w:rPr>
          <w:color w:val="0080AC"/>
          <w:szCs w:val="22"/>
          <w:lang w:val="en-US"/>
        </w:rPr>
        <w:t xml:space="preserve"> </w:t>
      </w:r>
    </w:p>
    <w:p w14:paraId="32D22EB3" w14:textId="77777777" w:rsidR="00055E67" w:rsidRPr="005E5A8E" w:rsidRDefault="00055E67">
      <w:pPr>
        <w:rPr>
          <w:lang w:val="en-US"/>
        </w:rPr>
      </w:pPr>
    </w:p>
    <w:p w14:paraId="76434698" w14:textId="77777777" w:rsidR="009408A6" w:rsidRPr="00A27D6B" w:rsidRDefault="006B3E1D" w:rsidP="006B3E1D">
      <w:pPr>
        <w:pStyle w:val="1"/>
        <w:rPr>
          <w:lang w:val="es-ES"/>
        </w:rPr>
      </w:pPr>
      <w:r w:rsidRPr="00A27D6B">
        <w:rPr>
          <w:lang w:val="es-ES"/>
        </w:rPr>
        <w:t>Configuración y preparación</w:t>
      </w:r>
    </w:p>
    <w:p w14:paraId="0DF83486" w14:textId="77777777" w:rsidR="006B3E1D" w:rsidRPr="00A27D6B" w:rsidRDefault="006B3E1D" w:rsidP="006B3E1D">
      <w:pPr>
        <w:pStyle w:val="2"/>
        <w:rPr>
          <w:lang w:val="es-ES"/>
        </w:rPr>
      </w:pPr>
      <w:r w:rsidRPr="00A27D6B">
        <w:rPr>
          <w:lang w:val="es-ES"/>
        </w:rPr>
        <w:t>Equipo</w:t>
      </w:r>
    </w:p>
    <w:p w14:paraId="0603C389" w14:textId="77777777" w:rsidR="009B6FE6" w:rsidRPr="00A27D6B" w:rsidRDefault="009B6FE6" w:rsidP="009B6FE6">
      <w:pPr>
        <w:rPr>
          <w:lang w:val="es-ES"/>
        </w:rPr>
        <w:sectPr w:rsidR="009B6FE6" w:rsidRPr="00A27D6B">
          <w:pgSz w:w="11906" w:h="16838"/>
          <w:pgMar w:top="1701" w:right="1134" w:bottom="1701" w:left="1134" w:header="708" w:footer="708" w:gutter="0"/>
          <w:cols w:space="708"/>
          <w:docGrid w:linePitch="360"/>
        </w:sectPr>
      </w:pPr>
    </w:p>
    <w:p w14:paraId="597123DA" w14:textId="77777777" w:rsidR="009B6FE6" w:rsidRPr="00A27D6B" w:rsidRDefault="009B6FE6" w:rsidP="009B6FE6">
      <w:pPr>
        <w:rPr>
          <w:lang w:val="es-ES"/>
        </w:rPr>
      </w:pPr>
      <w:r w:rsidRPr="00A27D6B">
        <w:rPr>
          <w:lang w:val="es-ES"/>
        </w:rPr>
        <w:t>Suministros médicos:</w:t>
      </w:r>
    </w:p>
    <w:p w14:paraId="64794E2A" w14:textId="12113266" w:rsidR="009B6FE6" w:rsidRPr="00A27D6B" w:rsidRDefault="009B6FE6" w:rsidP="0015043D">
      <w:pPr>
        <w:pStyle w:val="a5"/>
        <w:numPr>
          <w:ilvl w:val="0"/>
          <w:numId w:val="7"/>
        </w:numPr>
        <w:spacing w:before="0"/>
        <w:rPr>
          <w:lang w:val="es-ES"/>
        </w:rPr>
      </w:pPr>
      <w:r w:rsidRPr="00A27D6B">
        <w:rPr>
          <w:lang w:val="es-ES"/>
        </w:rPr>
        <w:t>Equipo de vía aérea avanzada</w:t>
      </w:r>
    </w:p>
    <w:p w14:paraId="1CB897A6" w14:textId="780D7855" w:rsidR="009B6FE6" w:rsidRPr="00A27D6B" w:rsidRDefault="009B6FE6" w:rsidP="0015043D">
      <w:pPr>
        <w:pStyle w:val="a5"/>
        <w:numPr>
          <w:ilvl w:val="0"/>
          <w:numId w:val="7"/>
        </w:numPr>
        <w:spacing w:before="0"/>
        <w:rPr>
          <w:lang w:val="es-ES"/>
        </w:rPr>
      </w:pPr>
      <w:r w:rsidRPr="00A27D6B">
        <w:rPr>
          <w:lang w:val="es-ES"/>
        </w:rPr>
        <w:t>Dispositivos para el manejo de la vía aérea (vías respiratorias orofaríngeas, vías aéreas nasofaríngeas)</w:t>
      </w:r>
    </w:p>
    <w:p w14:paraId="709E6E7A" w14:textId="179417E0" w:rsidR="009B6FE6" w:rsidRPr="00A27D6B" w:rsidRDefault="009B6FE6" w:rsidP="0015043D">
      <w:pPr>
        <w:pStyle w:val="a5"/>
        <w:numPr>
          <w:ilvl w:val="0"/>
          <w:numId w:val="7"/>
        </w:numPr>
        <w:spacing w:before="0"/>
        <w:rPr>
          <w:lang w:val="es-ES"/>
        </w:rPr>
      </w:pPr>
      <w:r w:rsidRPr="00A27D6B">
        <w:rPr>
          <w:lang w:val="es-ES"/>
        </w:rPr>
        <w:t>Dispositivo con balón resucitador y mascarilla</w:t>
      </w:r>
    </w:p>
    <w:p w14:paraId="090140D9" w14:textId="7D5DE08C" w:rsidR="009B6FE6" w:rsidRPr="00A27D6B" w:rsidRDefault="009B6FE6" w:rsidP="0015043D">
      <w:pPr>
        <w:pStyle w:val="a5"/>
        <w:numPr>
          <w:ilvl w:val="0"/>
          <w:numId w:val="7"/>
        </w:numPr>
        <w:spacing w:before="0"/>
        <w:rPr>
          <w:lang w:val="es-ES"/>
        </w:rPr>
      </w:pPr>
      <w:r w:rsidRPr="00A27D6B">
        <w:rPr>
          <w:lang w:val="es-ES"/>
        </w:rPr>
        <w:t>Manguito del esfigmomanómetro</w:t>
      </w:r>
    </w:p>
    <w:p w14:paraId="1021887F" w14:textId="21654296" w:rsidR="009B6FE6" w:rsidRPr="00A27D6B" w:rsidRDefault="009B6FE6" w:rsidP="0015043D">
      <w:pPr>
        <w:pStyle w:val="a5"/>
        <w:numPr>
          <w:ilvl w:val="0"/>
          <w:numId w:val="7"/>
        </w:numPr>
        <w:spacing w:before="0"/>
        <w:rPr>
          <w:lang w:val="es-ES"/>
        </w:rPr>
      </w:pPr>
      <w:r w:rsidRPr="00A27D6B">
        <w:rPr>
          <w:lang w:val="es-ES"/>
        </w:rPr>
        <w:t>Cinta de reanimación codificada por colores según la longitud</w:t>
      </w:r>
    </w:p>
    <w:p w14:paraId="717E246F" w14:textId="632AE902" w:rsidR="009B6FE6" w:rsidRPr="00A27D6B" w:rsidRDefault="009B6FE6" w:rsidP="0015043D">
      <w:pPr>
        <w:pStyle w:val="a5"/>
        <w:numPr>
          <w:ilvl w:val="0"/>
          <w:numId w:val="7"/>
        </w:numPr>
        <w:spacing w:before="0"/>
        <w:rPr>
          <w:lang w:val="es-ES"/>
        </w:rPr>
      </w:pPr>
      <w:r w:rsidRPr="00A27D6B">
        <w:rPr>
          <w:lang w:val="es-ES"/>
        </w:rPr>
        <w:t xml:space="preserve">Capnografía de forma de onda continua </w:t>
      </w:r>
    </w:p>
    <w:p w14:paraId="0F48AE4A" w14:textId="2086B61A" w:rsidR="009B6FE6" w:rsidRPr="00A27D6B" w:rsidRDefault="009B6FE6" w:rsidP="0015043D">
      <w:pPr>
        <w:pStyle w:val="a5"/>
        <w:numPr>
          <w:ilvl w:val="0"/>
          <w:numId w:val="7"/>
        </w:numPr>
        <w:spacing w:before="0"/>
        <w:rPr>
          <w:lang w:val="es-ES"/>
        </w:rPr>
      </w:pPr>
      <w:r w:rsidRPr="00A27D6B">
        <w:rPr>
          <w:lang w:val="es-ES"/>
        </w:rPr>
        <w:t>Almohadillas para desfibrilación</w:t>
      </w:r>
    </w:p>
    <w:p w14:paraId="7252F903" w14:textId="36EACC7F" w:rsidR="009B6FE6" w:rsidRPr="00A27D6B" w:rsidRDefault="009B6FE6" w:rsidP="0015043D">
      <w:pPr>
        <w:pStyle w:val="a5"/>
        <w:numPr>
          <w:ilvl w:val="0"/>
          <w:numId w:val="7"/>
        </w:numPr>
        <w:spacing w:before="0"/>
        <w:rPr>
          <w:lang w:val="es-ES"/>
        </w:rPr>
      </w:pPr>
      <w:r w:rsidRPr="00A27D6B">
        <w:rPr>
          <w:lang w:val="es-ES"/>
        </w:rPr>
        <w:t>Desfibrilador/desfibrilador externo automatizado (DEA) o dispositivo de formación de DEA</w:t>
      </w:r>
    </w:p>
    <w:p w14:paraId="7427E7C4" w14:textId="0C655BD7" w:rsidR="009B6FE6" w:rsidRPr="00A27D6B" w:rsidRDefault="009B6FE6" w:rsidP="0015043D">
      <w:pPr>
        <w:pStyle w:val="a5"/>
        <w:numPr>
          <w:ilvl w:val="0"/>
          <w:numId w:val="7"/>
        </w:numPr>
        <w:spacing w:before="0"/>
        <w:rPr>
          <w:lang w:val="es-ES"/>
        </w:rPr>
      </w:pPr>
      <w:r w:rsidRPr="00A27D6B">
        <w:rPr>
          <w:lang w:val="es-ES"/>
        </w:rPr>
        <w:t>Cables de electrodos de ECG</w:t>
      </w:r>
    </w:p>
    <w:p w14:paraId="39F337D3" w14:textId="35404543" w:rsidR="009B6FE6" w:rsidRPr="00A27D6B" w:rsidRDefault="009B6FE6" w:rsidP="0015043D">
      <w:pPr>
        <w:pStyle w:val="a5"/>
        <w:numPr>
          <w:ilvl w:val="0"/>
          <w:numId w:val="7"/>
        </w:numPr>
        <w:spacing w:before="0"/>
        <w:rPr>
          <w:lang w:val="es-ES"/>
        </w:rPr>
      </w:pPr>
      <w:r w:rsidRPr="00A27D6B">
        <w:rPr>
          <w:lang w:val="es-ES"/>
        </w:rPr>
        <w:t>Suministros de administración de medicación general</w:t>
      </w:r>
    </w:p>
    <w:p w14:paraId="42B1699A" w14:textId="71FB1022" w:rsidR="009B6FE6" w:rsidRPr="00A27D6B" w:rsidRDefault="009B6FE6" w:rsidP="0015043D">
      <w:pPr>
        <w:pStyle w:val="a5"/>
        <w:numPr>
          <w:ilvl w:val="0"/>
          <w:numId w:val="7"/>
        </w:numPr>
        <w:spacing w:before="0"/>
        <w:rPr>
          <w:lang w:val="es-ES"/>
        </w:rPr>
      </w:pPr>
      <w:r w:rsidRPr="00A27D6B">
        <w:rPr>
          <w:lang w:val="es-ES"/>
        </w:rPr>
        <w:t>Glucómetro</w:t>
      </w:r>
    </w:p>
    <w:p w14:paraId="2B2D0B85" w14:textId="07D3BE03" w:rsidR="009B6FE6" w:rsidRPr="00A27D6B" w:rsidRDefault="009B6FE6" w:rsidP="0015043D">
      <w:pPr>
        <w:pStyle w:val="a5"/>
        <w:numPr>
          <w:ilvl w:val="0"/>
          <w:numId w:val="7"/>
        </w:numPr>
        <w:spacing w:before="0"/>
        <w:rPr>
          <w:lang w:val="es-ES"/>
        </w:rPr>
      </w:pPr>
      <w:r w:rsidRPr="00A27D6B">
        <w:rPr>
          <w:lang w:val="es-ES"/>
        </w:rPr>
        <w:t>Bomba y tubos de infusión</w:t>
      </w:r>
    </w:p>
    <w:p w14:paraId="7A1FA73C" w14:textId="3C23D96F" w:rsidR="009B6FE6" w:rsidRPr="00A27D6B" w:rsidRDefault="009B6FE6" w:rsidP="0015043D">
      <w:pPr>
        <w:pStyle w:val="a5"/>
        <w:numPr>
          <w:ilvl w:val="0"/>
          <w:numId w:val="7"/>
        </w:numPr>
        <w:spacing w:before="0"/>
        <w:rPr>
          <w:lang w:val="es-ES"/>
        </w:rPr>
      </w:pPr>
      <w:r w:rsidRPr="00A27D6B">
        <w:rPr>
          <w:lang w:val="es-ES"/>
        </w:rPr>
        <w:t>Suministros de inicio IV/IO</w:t>
      </w:r>
    </w:p>
    <w:p w14:paraId="2B5F924C" w14:textId="65FD9A5E" w:rsidR="009B6FE6" w:rsidRPr="00A27D6B" w:rsidRDefault="009B6FE6" w:rsidP="0015043D">
      <w:pPr>
        <w:pStyle w:val="a5"/>
        <w:numPr>
          <w:ilvl w:val="0"/>
          <w:numId w:val="7"/>
        </w:numPr>
        <w:spacing w:before="0"/>
        <w:rPr>
          <w:lang w:val="es-ES"/>
        </w:rPr>
      </w:pPr>
      <w:r w:rsidRPr="00A27D6B">
        <w:rPr>
          <w:lang w:val="es-ES"/>
        </w:rPr>
        <w:t>Dispositivos de administración de oxígeno</w:t>
      </w:r>
    </w:p>
    <w:p w14:paraId="0C7C3DDC" w14:textId="57315D14" w:rsidR="009B6FE6" w:rsidRPr="00A27D6B" w:rsidRDefault="009B6FE6" w:rsidP="0015043D">
      <w:pPr>
        <w:pStyle w:val="a5"/>
        <w:numPr>
          <w:ilvl w:val="0"/>
          <w:numId w:val="7"/>
        </w:numPr>
        <w:spacing w:before="0"/>
        <w:rPr>
          <w:lang w:val="es-ES"/>
        </w:rPr>
      </w:pPr>
      <w:r w:rsidRPr="00A27D6B">
        <w:rPr>
          <w:lang w:val="es-ES"/>
        </w:rPr>
        <w:t>Fuente de suministro de oxígeno</w:t>
      </w:r>
    </w:p>
    <w:p w14:paraId="155DE901" w14:textId="4366B039" w:rsidR="009B6FE6" w:rsidRPr="00A27D6B" w:rsidRDefault="009B6FE6" w:rsidP="0015043D">
      <w:pPr>
        <w:pStyle w:val="a5"/>
        <w:numPr>
          <w:ilvl w:val="0"/>
          <w:numId w:val="7"/>
        </w:numPr>
        <w:spacing w:before="0"/>
        <w:rPr>
          <w:lang w:val="es-ES"/>
        </w:rPr>
      </w:pPr>
      <w:r w:rsidRPr="00A27D6B">
        <w:rPr>
          <w:lang w:val="es-ES"/>
        </w:rPr>
        <w:t>Sonda de pulsioxímetro</w:t>
      </w:r>
    </w:p>
    <w:p w14:paraId="4EC09B29" w14:textId="42F4124E" w:rsidR="009B6FE6" w:rsidRPr="00A27D6B" w:rsidRDefault="009B6FE6" w:rsidP="0015043D">
      <w:pPr>
        <w:pStyle w:val="a5"/>
        <w:numPr>
          <w:ilvl w:val="0"/>
          <w:numId w:val="7"/>
        </w:numPr>
        <w:spacing w:before="0"/>
        <w:rPr>
          <w:lang w:val="es-ES"/>
        </w:rPr>
      </w:pPr>
      <w:r w:rsidRPr="00A27D6B">
        <w:rPr>
          <w:lang w:val="es-ES"/>
        </w:rPr>
        <w:t>Nebulizador respiratorio</w:t>
      </w:r>
    </w:p>
    <w:p w14:paraId="4E0D5EE4" w14:textId="1CA068D0" w:rsidR="009B6FE6" w:rsidRPr="00A27D6B" w:rsidRDefault="009B6FE6" w:rsidP="0015043D">
      <w:pPr>
        <w:pStyle w:val="a5"/>
        <w:numPr>
          <w:ilvl w:val="0"/>
          <w:numId w:val="7"/>
        </w:numPr>
        <w:spacing w:before="0"/>
        <w:rPr>
          <w:lang w:val="es-ES"/>
        </w:rPr>
      </w:pPr>
      <w:r w:rsidRPr="00A27D6B">
        <w:rPr>
          <w:lang w:val="es-ES"/>
        </w:rPr>
        <w:t>Estetoscopio</w:t>
      </w:r>
    </w:p>
    <w:p w14:paraId="71FE395A" w14:textId="211A7D91" w:rsidR="009B6FE6" w:rsidRPr="00A27D6B" w:rsidRDefault="009B6FE6" w:rsidP="0015043D">
      <w:pPr>
        <w:pStyle w:val="a5"/>
        <w:numPr>
          <w:ilvl w:val="0"/>
          <w:numId w:val="7"/>
        </w:numPr>
        <w:spacing w:before="0"/>
        <w:rPr>
          <w:lang w:val="es-ES"/>
        </w:rPr>
      </w:pPr>
      <w:r w:rsidRPr="00A27D6B">
        <w:rPr>
          <w:lang w:val="es-ES"/>
        </w:rPr>
        <w:t>Dispositivo de succión, tubos, catéter (punta de tipo oliva) y recipiente</w:t>
      </w:r>
    </w:p>
    <w:p w14:paraId="40EB1A72" w14:textId="4114B33E" w:rsidR="009B6FE6" w:rsidRPr="00A27D6B" w:rsidRDefault="009B6FE6" w:rsidP="0015043D">
      <w:pPr>
        <w:pStyle w:val="a5"/>
        <w:numPr>
          <w:ilvl w:val="0"/>
          <w:numId w:val="7"/>
        </w:numPr>
        <w:spacing w:before="0"/>
        <w:rPr>
          <w:lang w:val="es-ES"/>
        </w:rPr>
      </w:pPr>
      <w:r w:rsidRPr="00A27D6B">
        <w:rPr>
          <w:lang w:val="es-ES"/>
        </w:rPr>
        <w:t>Termómetro</w:t>
      </w:r>
    </w:p>
    <w:p w14:paraId="16625EDC" w14:textId="36F7CC96" w:rsidR="009B6FE6" w:rsidRPr="00A27D6B" w:rsidRDefault="009B6FE6" w:rsidP="0015043D">
      <w:pPr>
        <w:pStyle w:val="a5"/>
        <w:numPr>
          <w:ilvl w:val="0"/>
          <w:numId w:val="7"/>
        </w:numPr>
        <w:spacing w:before="0"/>
        <w:rPr>
          <w:lang w:val="es-ES"/>
        </w:rPr>
      </w:pPr>
      <w:r w:rsidRPr="00A27D6B">
        <w:rPr>
          <w:lang w:val="es-ES"/>
        </w:rPr>
        <w:t>Equipo de precauciones universales</w:t>
      </w:r>
    </w:p>
    <w:p w14:paraId="56DDD06C" w14:textId="12632C75" w:rsidR="006B3E1D" w:rsidRPr="00A27D6B" w:rsidRDefault="009B6FE6" w:rsidP="0015043D">
      <w:pPr>
        <w:pStyle w:val="a5"/>
        <w:numPr>
          <w:ilvl w:val="0"/>
          <w:numId w:val="7"/>
        </w:numPr>
        <w:spacing w:before="0"/>
        <w:rPr>
          <w:lang w:val="es-ES"/>
        </w:rPr>
      </w:pPr>
      <w:r w:rsidRPr="00A27D6B">
        <w:rPr>
          <w:lang w:val="es-ES"/>
        </w:rPr>
        <w:t>Ventilador</w:t>
      </w:r>
    </w:p>
    <w:p w14:paraId="1691A969" w14:textId="77777777" w:rsidR="009B6FE6" w:rsidRPr="00A27D6B" w:rsidRDefault="009B6FE6" w:rsidP="009B6FE6">
      <w:pPr>
        <w:rPr>
          <w:lang w:val="es-ES"/>
        </w:rPr>
      </w:pPr>
      <w:r w:rsidRPr="00A27D6B">
        <w:rPr>
          <w:lang w:val="es-ES"/>
        </w:rPr>
        <w:t>Medicaciones y fluidos:</w:t>
      </w:r>
    </w:p>
    <w:p w14:paraId="6D1CE361" w14:textId="35175BE9" w:rsidR="009B6FE6" w:rsidRPr="00A27D6B" w:rsidRDefault="009B6FE6" w:rsidP="0015043D">
      <w:pPr>
        <w:pStyle w:val="a5"/>
        <w:numPr>
          <w:ilvl w:val="0"/>
          <w:numId w:val="11"/>
        </w:numPr>
        <w:spacing w:before="0"/>
        <w:rPr>
          <w:lang w:val="es-ES"/>
        </w:rPr>
      </w:pPr>
      <w:r w:rsidRPr="00A27D6B">
        <w:rPr>
          <w:lang w:val="es-ES"/>
        </w:rPr>
        <w:t>Adenosina</w:t>
      </w:r>
    </w:p>
    <w:p w14:paraId="084BEFF6" w14:textId="1C3A3B48" w:rsidR="009B6FE6" w:rsidRPr="00A27D6B" w:rsidRDefault="009B6FE6" w:rsidP="0015043D">
      <w:pPr>
        <w:pStyle w:val="a5"/>
        <w:numPr>
          <w:ilvl w:val="0"/>
          <w:numId w:val="11"/>
        </w:numPr>
        <w:spacing w:before="0"/>
        <w:rPr>
          <w:lang w:val="es-ES"/>
        </w:rPr>
      </w:pPr>
      <w:r w:rsidRPr="00A27D6B">
        <w:rPr>
          <w:lang w:val="es-ES"/>
        </w:rPr>
        <w:t>Amiodarona</w:t>
      </w:r>
    </w:p>
    <w:p w14:paraId="64415D3F" w14:textId="3721246A" w:rsidR="009B6FE6" w:rsidRPr="00A27D6B" w:rsidRDefault="009B6FE6" w:rsidP="0015043D">
      <w:pPr>
        <w:pStyle w:val="a5"/>
        <w:numPr>
          <w:ilvl w:val="0"/>
          <w:numId w:val="11"/>
        </w:numPr>
        <w:spacing w:before="0"/>
        <w:rPr>
          <w:lang w:val="es-ES"/>
        </w:rPr>
      </w:pPr>
      <w:r w:rsidRPr="00A27D6B">
        <w:rPr>
          <w:lang w:val="es-ES"/>
        </w:rPr>
        <w:t>Atropina</w:t>
      </w:r>
    </w:p>
    <w:p w14:paraId="3AA33286" w14:textId="26A9D965" w:rsidR="009B6FE6" w:rsidRPr="00A27D6B" w:rsidRDefault="009B6FE6" w:rsidP="0015043D">
      <w:pPr>
        <w:pStyle w:val="a5"/>
        <w:numPr>
          <w:ilvl w:val="0"/>
          <w:numId w:val="11"/>
        </w:numPr>
        <w:spacing w:before="0"/>
        <w:rPr>
          <w:lang w:val="es-ES"/>
        </w:rPr>
      </w:pPr>
      <w:r w:rsidRPr="00A27D6B">
        <w:rPr>
          <w:lang w:val="es-ES"/>
        </w:rPr>
        <w:t>Epinefrina</w:t>
      </w:r>
    </w:p>
    <w:p w14:paraId="21D60317" w14:textId="3DE7A293" w:rsidR="009B6FE6" w:rsidRPr="00A27D6B" w:rsidRDefault="009B6FE6" w:rsidP="0015043D">
      <w:pPr>
        <w:pStyle w:val="a5"/>
        <w:numPr>
          <w:ilvl w:val="0"/>
          <w:numId w:val="11"/>
        </w:numPr>
        <w:spacing w:before="0"/>
        <w:rPr>
          <w:lang w:val="es-ES"/>
        </w:rPr>
      </w:pPr>
      <w:r w:rsidRPr="00A27D6B">
        <w:rPr>
          <w:lang w:val="es-ES"/>
        </w:rPr>
        <w:t>Ringer lactato</w:t>
      </w:r>
    </w:p>
    <w:p w14:paraId="2A415CFA" w14:textId="78ABDB54" w:rsidR="009B6FE6" w:rsidRPr="00A27D6B" w:rsidRDefault="009B6FE6" w:rsidP="0015043D">
      <w:pPr>
        <w:pStyle w:val="a5"/>
        <w:numPr>
          <w:ilvl w:val="0"/>
          <w:numId w:val="11"/>
        </w:numPr>
        <w:spacing w:before="0"/>
        <w:rPr>
          <w:lang w:val="es-ES"/>
        </w:rPr>
      </w:pPr>
      <w:r w:rsidRPr="00A27D6B">
        <w:rPr>
          <w:lang w:val="es-ES"/>
        </w:rPr>
        <w:t>Lidocaína</w:t>
      </w:r>
    </w:p>
    <w:p w14:paraId="2898B192" w14:textId="5EA0AD4C" w:rsidR="009B6FE6" w:rsidRPr="00A27D6B" w:rsidRDefault="009B6FE6" w:rsidP="0015043D">
      <w:pPr>
        <w:pStyle w:val="a5"/>
        <w:numPr>
          <w:ilvl w:val="0"/>
          <w:numId w:val="11"/>
        </w:numPr>
        <w:spacing w:before="0"/>
        <w:rPr>
          <w:lang w:val="es-ES"/>
        </w:rPr>
      </w:pPr>
      <w:r w:rsidRPr="00A27D6B">
        <w:rPr>
          <w:lang w:val="es-ES"/>
        </w:rPr>
        <w:t>Solución salina normal</w:t>
      </w:r>
    </w:p>
    <w:p w14:paraId="04E10436" w14:textId="0A290DAA" w:rsidR="009B6FE6" w:rsidRPr="00A27D6B" w:rsidRDefault="009B6FE6" w:rsidP="0015043D">
      <w:pPr>
        <w:pStyle w:val="a5"/>
        <w:numPr>
          <w:ilvl w:val="0"/>
          <w:numId w:val="11"/>
        </w:numPr>
        <w:spacing w:before="0"/>
        <w:rPr>
          <w:lang w:val="es-ES"/>
        </w:rPr>
      </w:pPr>
      <w:r w:rsidRPr="00A27D6B">
        <w:rPr>
          <w:lang w:val="es-ES"/>
        </w:rPr>
        <w:t>Procainamida</w:t>
      </w:r>
    </w:p>
    <w:p w14:paraId="476B3ABF" w14:textId="01556AD9" w:rsidR="009B6FE6" w:rsidRPr="00A27D6B" w:rsidRDefault="009B6FE6" w:rsidP="0015043D">
      <w:pPr>
        <w:pStyle w:val="a5"/>
        <w:numPr>
          <w:ilvl w:val="0"/>
          <w:numId w:val="11"/>
        </w:numPr>
        <w:spacing w:before="0"/>
        <w:rPr>
          <w:lang w:val="es-ES"/>
        </w:rPr>
      </w:pPr>
      <w:r w:rsidRPr="00A27D6B">
        <w:rPr>
          <w:lang w:val="es-ES"/>
        </w:rPr>
        <w:t>Medicaciones de intubación de secuencia rápida</w:t>
      </w:r>
    </w:p>
    <w:p w14:paraId="77B994E3" w14:textId="7BFF4C25" w:rsidR="009B6FE6" w:rsidRPr="00A27D6B" w:rsidRDefault="009B6FE6" w:rsidP="0015043D">
      <w:pPr>
        <w:pStyle w:val="a5"/>
        <w:numPr>
          <w:ilvl w:val="0"/>
          <w:numId w:val="11"/>
        </w:numPr>
        <w:spacing w:before="0"/>
        <w:rPr>
          <w:lang w:val="es-ES"/>
        </w:rPr>
      </w:pPr>
      <w:r w:rsidRPr="00A27D6B">
        <w:rPr>
          <w:lang w:val="es-ES"/>
        </w:rPr>
        <w:t>Sedantes/analgésicos</w:t>
      </w:r>
    </w:p>
    <w:p w14:paraId="2591D110" w14:textId="7C95570D" w:rsidR="009B6FE6" w:rsidRPr="00A27D6B" w:rsidRDefault="009B6FE6" w:rsidP="00B04EEF">
      <w:pPr>
        <w:spacing w:before="0"/>
        <w:ind w:left="360"/>
        <w:rPr>
          <w:lang w:val="es-ES"/>
        </w:rPr>
      </w:pPr>
    </w:p>
    <w:p w14:paraId="0E158FEB" w14:textId="7015517A" w:rsidR="0015043D" w:rsidRPr="00A27D6B" w:rsidRDefault="0015043D" w:rsidP="0015043D">
      <w:pPr>
        <w:spacing w:before="0"/>
        <w:rPr>
          <w:lang w:val="es-ES"/>
        </w:rPr>
      </w:pPr>
      <w:r w:rsidRPr="00A27D6B">
        <w:rPr>
          <w:lang w:val="es-ES"/>
        </w:rPr>
        <w:t>Accesorios:</w:t>
      </w:r>
    </w:p>
    <w:p w14:paraId="1B991283" w14:textId="749D8D57" w:rsidR="00C55ACD" w:rsidRPr="00A27D6B" w:rsidRDefault="00C55ACD" w:rsidP="00C55ACD">
      <w:pPr>
        <w:pStyle w:val="a5"/>
        <w:numPr>
          <w:ilvl w:val="0"/>
          <w:numId w:val="11"/>
        </w:numPr>
        <w:spacing w:before="0"/>
        <w:rPr>
          <w:lang w:val="es-ES"/>
        </w:rPr>
      </w:pPr>
      <w:r w:rsidRPr="00A27D6B">
        <w:rPr>
          <w:lang w:val="es-ES"/>
        </w:rPr>
        <w:t>Alfombrilla de entrada y otros artículos para que la sala tenga el aspecto de un recibidor</w:t>
      </w:r>
    </w:p>
    <w:p w14:paraId="2160C725" w14:textId="02C0821F" w:rsidR="00B04EEF" w:rsidRPr="00A27D6B" w:rsidRDefault="003D412C" w:rsidP="00B04EEF">
      <w:pPr>
        <w:pStyle w:val="a5"/>
        <w:numPr>
          <w:ilvl w:val="0"/>
          <w:numId w:val="11"/>
        </w:numPr>
        <w:spacing w:before="0"/>
        <w:rPr>
          <w:lang w:val="es-ES"/>
        </w:rPr>
      </w:pPr>
      <w:r w:rsidRPr="00A27D6B">
        <w:rPr>
          <w:lang w:val="es-ES"/>
        </w:rPr>
        <w:t>Maquillaje para pintar una marca morada en la frente del bebé.</w:t>
      </w:r>
    </w:p>
    <w:p w14:paraId="43D78DC3" w14:textId="1909A08C" w:rsidR="009B6FE6" w:rsidRPr="00A27D6B" w:rsidRDefault="009B6FE6" w:rsidP="0015043D">
      <w:pPr>
        <w:pStyle w:val="a5"/>
        <w:numPr>
          <w:ilvl w:val="0"/>
          <w:numId w:val="11"/>
        </w:numPr>
        <w:spacing w:before="0"/>
        <w:rPr>
          <w:lang w:val="es-ES"/>
        </w:rPr>
      </w:pPr>
      <w:r w:rsidRPr="00A27D6B">
        <w:rPr>
          <w:lang w:val="es-ES"/>
        </w:rPr>
        <w:t>Toallas</w:t>
      </w:r>
    </w:p>
    <w:p w14:paraId="3F663F8A" w14:textId="77777777" w:rsidR="009B6FE6" w:rsidRPr="00A27D6B" w:rsidRDefault="009B6FE6" w:rsidP="006B3E1D">
      <w:pPr>
        <w:pStyle w:val="2"/>
        <w:rPr>
          <w:lang w:val="es-ES"/>
        </w:rPr>
        <w:sectPr w:rsidR="009B6FE6" w:rsidRPr="00A27D6B" w:rsidSect="009B6FE6">
          <w:type w:val="continuous"/>
          <w:pgSz w:w="11906" w:h="16838"/>
          <w:pgMar w:top="1701" w:right="1134" w:bottom="1701" w:left="1134" w:header="708" w:footer="708" w:gutter="0"/>
          <w:cols w:num="2" w:space="708"/>
          <w:docGrid w:linePitch="360"/>
        </w:sectPr>
      </w:pPr>
    </w:p>
    <w:p w14:paraId="50A078D5" w14:textId="77777777" w:rsidR="006B3E1D" w:rsidRPr="00A27D6B" w:rsidRDefault="006B3E1D" w:rsidP="006B3E1D">
      <w:pPr>
        <w:pStyle w:val="2"/>
        <w:rPr>
          <w:lang w:val="es-ES"/>
        </w:rPr>
      </w:pPr>
      <w:r w:rsidRPr="00A27D6B">
        <w:rPr>
          <w:lang w:val="es-ES"/>
        </w:rPr>
        <w:t>Preparación antes de la simulación</w:t>
      </w:r>
    </w:p>
    <w:p w14:paraId="37486C34" w14:textId="7DAFD560" w:rsidR="00CE4AF1" w:rsidRPr="00A27D6B" w:rsidRDefault="006B3E1D" w:rsidP="006B3E1D">
      <w:pPr>
        <w:pStyle w:val="a5"/>
        <w:numPr>
          <w:ilvl w:val="0"/>
          <w:numId w:val="5"/>
        </w:numPr>
        <w:rPr>
          <w:szCs w:val="22"/>
          <w:lang w:val="es-ES"/>
        </w:rPr>
      </w:pPr>
      <w:r w:rsidRPr="00A27D6B">
        <w:rPr>
          <w:szCs w:val="22"/>
          <w:lang w:val="es-ES"/>
        </w:rPr>
        <w:t>Prepare la sala para que parezca el recibidor de una vivienda privada</w:t>
      </w:r>
    </w:p>
    <w:p w14:paraId="706BE526" w14:textId="36F34D6D" w:rsidR="00B06149" w:rsidRPr="00A27D6B" w:rsidRDefault="003D412C" w:rsidP="006B3E1D">
      <w:pPr>
        <w:pStyle w:val="a5"/>
        <w:numPr>
          <w:ilvl w:val="0"/>
          <w:numId w:val="5"/>
        </w:numPr>
        <w:rPr>
          <w:szCs w:val="22"/>
          <w:lang w:val="es-ES"/>
        </w:rPr>
      </w:pPr>
      <w:r w:rsidRPr="00A27D6B">
        <w:rPr>
          <w:szCs w:val="22"/>
          <w:lang w:val="es-ES"/>
        </w:rPr>
        <w:t>Maquille una pequeña marca morada en la frente del simulador</w:t>
      </w:r>
      <w:bookmarkStart w:id="0" w:name="_GoBack"/>
      <w:bookmarkEnd w:id="0"/>
    </w:p>
    <w:p w14:paraId="780922D8" w14:textId="50D230E3" w:rsidR="00063900" w:rsidRPr="00A27D6B" w:rsidRDefault="00063900" w:rsidP="006B3E1D">
      <w:pPr>
        <w:pStyle w:val="a5"/>
        <w:numPr>
          <w:ilvl w:val="0"/>
          <w:numId w:val="5"/>
        </w:numPr>
        <w:rPr>
          <w:szCs w:val="22"/>
          <w:lang w:val="es-ES"/>
        </w:rPr>
      </w:pPr>
      <w:r w:rsidRPr="00A27D6B">
        <w:rPr>
          <w:szCs w:val="22"/>
          <w:lang w:val="es-ES"/>
        </w:rPr>
        <w:t>Aplique con cuidado un poco de humedad a la cabeza del simulador para simular que el bebé está mojado</w:t>
      </w:r>
    </w:p>
    <w:p w14:paraId="7642CFF9" w14:textId="65D7F1FC" w:rsidR="006B3E1D" w:rsidRPr="00A27D6B" w:rsidRDefault="00CE4AF1" w:rsidP="006B3E1D">
      <w:pPr>
        <w:pStyle w:val="a5"/>
        <w:numPr>
          <w:ilvl w:val="0"/>
          <w:numId w:val="5"/>
        </w:numPr>
        <w:rPr>
          <w:szCs w:val="22"/>
          <w:lang w:val="es-ES"/>
        </w:rPr>
      </w:pPr>
      <w:r w:rsidRPr="00A27D6B">
        <w:rPr>
          <w:szCs w:val="22"/>
          <w:lang w:val="es-ES"/>
        </w:rPr>
        <w:t>Envuelva el simulador en una toalla grande y colóquelo en los brazos de la madre</w:t>
      </w:r>
    </w:p>
    <w:p w14:paraId="7C317652" w14:textId="77777777" w:rsidR="009408A6" w:rsidRPr="00A27D6B" w:rsidRDefault="009408A6">
      <w:pPr>
        <w:rPr>
          <w:lang w:val="es-ES"/>
        </w:rPr>
      </w:pPr>
    </w:p>
    <w:p w14:paraId="1095132A" w14:textId="77777777" w:rsidR="006B3E1D" w:rsidRPr="00A27D6B" w:rsidRDefault="006B3E1D" w:rsidP="006B3E1D">
      <w:pPr>
        <w:pStyle w:val="2"/>
        <w:rPr>
          <w:rFonts w:eastAsia="Times New Roman"/>
          <w:lang w:val="es-ES"/>
        </w:rPr>
      </w:pPr>
      <w:r w:rsidRPr="00A27D6B">
        <w:rPr>
          <w:rFonts w:eastAsia="Times New Roman"/>
          <w:lang w:val="es-ES"/>
        </w:rPr>
        <w:t>Resumen del alumno</w:t>
      </w:r>
    </w:p>
    <w:p w14:paraId="420CF0F9" w14:textId="77777777" w:rsidR="00B06149" w:rsidRPr="00A27D6B" w:rsidRDefault="00B06149" w:rsidP="00B06149">
      <w:pPr>
        <w:rPr>
          <w:i/>
          <w:szCs w:val="22"/>
          <w:lang w:val="es-ES"/>
        </w:rPr>
      </w:pPr>
      <w:r w:rsidRPr="00A27D6B">
        <w:rPr>
          <w:i/>
          <w:szCs w:val="22"/>
          <w:lang w:val="es-ES"/>
        </w:rPr>
        <w:t>Antes de que comience la simulación, se debe leer en voz alta el resumen del alumno.</w:t>
      </w:r>
    </w:p>
    <w:p w14:paraId="05855B93" w14:textId="77777777" w:rsidR="006B3E1D" w:rsidRPr="00A27D6B" w:rsidRDefault="006B3E1D" w:rsidP="006B3E1D">
      <w:pPr>
        <w:rPr>
          <w:rFonts w:eastAsia="Times New Roman"/>
          <w:lang w:val="es-ES"/>
        </w:rPr>
      </w:pPr>
      <w:r w:rsidRPr="00A27D6B">
        <w:rPr>
          <w:rFonts w:eastAsia="Times New Roman"/>
          <w:lang w:val="es-ES"/>
        </w:rPr>
        <w:lastRenderedPageBreak/>
        <w:t>Vivienda privada, 19:10</w:t>
      </w:r>
    </w:p>
    <w:p w14:paraId="6816C515" w14:textId="5AE90C0F" w:rsidR="006B3E1D" w:rsidRPr="00A27D6B" w:rsidRDefault="006B3E1D" w:rsidP="006B3E1D">
      <w:pPr>
        <w:rPr>
          <w:rFonts w:eastAsia="Times New Roman"/>
          <w:lang w:val="es-ES"/>
        </w:rPr>
      </w:pPr>
      <w:r w:rsidRPr="00A27D6B">
        <w:rPr>
          <w:rFonts w:eastAsia="Times New Roman"/>
          <w:lang w:val="es-ES"/>
        </w:rPr>
        <w:t xml:space="preserve">Le han enviado a una vivienda privada donde un bebé de 10 meses está en parada respiratoria después de que su madre lo encontrara boca abajo en una bañera con 15 centímetros de agua. Cuando usted llega a la escena, la madre está llorando con el bebé entre sus brazos, envuelto en toallas. </w:t>
      </w:r>
    </w:p>
    <w:p w14:paraId="4C9396B0" w14:textId="2862B12A" w:rsidR="006B3E1D" w:rsidRPr="00A27D6B" w:rsidRDefault="006B3E1D" w:rsidP="006B3E1D">
      <w:pPr>
        <w:rPr>
          <w:rFonts w:eastAsia="Times New Roman"/>
          <w:b/>
          <w:lang w:val="es-ES"/>
        </w:rPr>
      </w:pPr>
      <w:r w:rsidRPr="00A27D6B">
        <w:rPr>
          <w:rFonts w:eastAsia="Times New Roman"/>
          <w:b/>
          <w:lang w:val="es-ES"/>
        </w:rPr>
        <w:t>Información adicional aportada por la madre:</w:t>
      </w:r>
    </w:p>
    <w:p w14:paraId="5508B288" w14:textId="18021CF1" w:rsidR="006B3E1D" w:rsidRPr="00A27D6B" w:rsidRDefault="006B3E1D" w:rsidP="006B3E1D">
      <w:pPr>
        <w:rPr>
          <w:rFonts w:eastAsia="Times New Roman"/>
          <w:lang w:val="es-ES"/>
        </w:rPr>
      </w:pPr>
      <w:r w:rsidRPr="00A27D6B">
        <w:rPr>
          <w:rFonts w:eastAsia="Times New Roman"/>
          <w:lang w:val="es-ES"/>
        </w:rPr>
        <w:t xml:space="preserve">Si se le pregunta, la madre indica que estaba bañando a su hija, Hannah, cuando acudió a atender al timbre de la puerta. Solo se ausentó durante 1 o 2 minutos, pero cuando regresó el bebé estaba boca abajo en la bañera y completamente inmóvil. No la escuchó gritar ni hacer ningún otro ruido. El bebé sabe sentarse sola muy bien y la madre no pensó que pudiera pasarle nada en una bañera con tan poca agua. </w:t>
      </w:r>
    </w:p>
    <w:p w14:paraId="49B5E804" w14:textId="7D3DA258" w:rsidR="006B3E1D" w:rsidRPr="00A27D6B" w:rsidRDefault="006B3E1D" w:rsidP="006B3E1D">
      <w:pPr>
        <w:rPr>
          <w:rFonts w:eastAsia="Times New Roman"/>
          <w:lang w:val="es-ES"/>
        </w:rPr>
      </w:pPr>
    </w:p>
    <w:p w14:paraId="6292CEC6" w14:textId="52302040" w:rsidR="00706D87" w:rsidRPr="00A27D6B" w:rsidRDefault="00706D87">
      <w:pPr>
        <w:rPr>
          <w:lang w:val="es-ES"/>
        </w:rPr>
      </w:pPr>
    </w:p>
    <w:p w14:paraId="3A5763A2" w14:textId="06863A6D" w:rsidR="0063013D" w:rsidRPr="00A27D6B" w:rsidRDefault="0015043D" w:rsidP="0063013D">
      <w:pPr>
        <w:pStyle w:val="1"/>
        <w:rPr>
          <w:lang w:val="es-ES"/>
        </w:rPr>
      </w:pPr>
      <w:r w:rsidRPr="00A27D6B">
        <w:rPr>
          <w:lang w:val="es-ES"/>
        </w:rPr>
        <w:t>Personalización del escenario</w:t>
      </w:r>
    </w:p>
    <w:p w14:paraId="4596228E" w14:textId="77777777" w:rsidR="0063013D" w:rsidRPr="00A27D6B" w:rsidRDefault="0063013D" w:rsidP="0063013D">
      <w:pPr>
        <w:rPr>
          <w:lang w:val="es-ES"/>
        </w:rPr>
      </w:pPr>
      <w:r w:rsidRPr="00A27D6B">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2BB88039" w14:textId="77777777" w:rsidR="0063013D" w:rsidRPr="00A27D6B" w:rsidRDefault="0063013D" w:rsidP="0063013D">
      <w:pPr>
        <w:rPr>
          <w:lang w:val="es-ES"/>
        </w:rPr>
      </w:pPr>
      <w:r w:rsidRPr="00A27D6B">
        <w:rPr>
          <w:lang w:val="es-ES"/>
        </w:rPr>
        <w:t>A modo de sugerencias, a continuación se indican varias ideas para personalizar este escenario:</w:t>
      </w:r>
    </w:p>
    <w:tbl>
      <w:tblPr>
        <w:tblStyle w:val="afc"/>
        <w:tblW w:w="0" w:type="auto"/>
        <w:tblLook w:val="04A0" w:firstRow="1" w:lastRow="0" w:firstColumn="1" w:lastColumn="0" w:noHBand="0" w:noVBand="1"/>
      </w:tblPr>
      <w:tblGrid>
        <w:gridCol w:w="2547"/>
        <w:gridCol w:w="7081"/>
      </w:tblGrid>
      <w:tr w:rsidR="0063013D" w:rsidRPr="00A27D6B" w14:paraId="7B1FD9B4" w14:textId="77777777" w:rsidTr="001E1C9C">
        <w:tc>
          <w:tcPr>
            <w:tcW w:w="2547" w:type="dxa"/>
            <w:tcBorders>
              <w:left w:val="nil"/>
              <w:bottom w:val="single" w:sz="4" w:space="0" w:color="auto"/>
              <w:right w:val="nil"/>
            </w:tcBorders>
          </w:tcPr>
          <w:p w14:paraId="601BCDFE" w14:textId="77777777" w:rsidR="0063013D" w:rsidRPr="00A27D6B" w:rsidRDefault="0063013D" w:rsidP="001E1C9C">
            <w:pPr>
              <w:spacing w:before="0"/>
              <w:rPr>
                <w:b/>
                <w:lang w:val="es-ES"/>
              </w:rPr>
            </w:pPr>
            <w:r w:rsidRPr="00A27D6B">
              <w:rPr>
                <w:b/>
                <w:lang w:val="es-ES"/>
              </w:rPr>
              <w:t>Nuevos objetivos de aprendizaje</w:t>
            </w:r>
          </w:p>
        </w:tc>
        <w:tc>
          <w:tcPr>
            <w:tcW w:w="7081" w:type="dxa"/>
            <w:tcBorders>
              <w:left w:val="nil"/>
              <w:bottom w:val="single" w:sz="4" w:space="0" w:color="auto"/>
              <w:right w:val="nil"/>
            </w:tcBorders>
          </w:tcPr>
          <w:p w14:paraId="25BA6776" w14:textId="77777777" w:rsidR="0063013D" w:rsidRPr="00A27D6B" w:rsidRDefault="0063013D" w:rsidP="001E1C9C">
            <w:pPr>
              <w:spacing w:before="0"/>
              <w:rPr>
                <w:b/>
                <w:lang w:val="es-ES"/>
              </w:rPr>
            </w:pPr>
            <w:r w:rsidRPr="00A27D6B">
              <w:rPr>
                <w:b/>
                <w:lang w:val="es-ES"/>
              </w:rPr>
              <w:t>Cambios en el escenario</w:t>
            </w:r>
          </w:p>
        </w:tc>
      </w:tr>
      <w:tr w:rsidR="0063013D" w:rsidRPr="00A27D6B" w14:paraId="15F38FA6" w14:textId="77777777" w:rsidTr="001E1C9C">
        <w:tc>
          <w:tcPr>
            <w:tcW w:w="2547" w:type="dxa"/>
            <w:tcBorders>
              <w:left w:val="nil"/>
              <w:bottom w:val="single" w:sz="4" w:space="0" w:color="auto"/>
              <w:right w:val="nil"/>
            </w:tcBorders>
          </w:tcPr>
          <w:p w14:paraId="0FEFC54E" w14:textId="77777777" w:rsidR="0063013D" w:rsidRPr="00A27D6B" w:rsidRDefault="0063013D" w:rsidP="001E1C9C">
            <w:pPr>
              <w:spacing w:before="0"/>
              <w:rPr>
                <w:lang w:val="es-ES"/>
              </w:rPr>
            </w:pPr>
          </w:p>
        </w:tc>
        <w:tc>
          <w:tcPr>
            <w:tcW w:w="7081" w:type="dxa"/>
            <w:tcBorders>
              <w:left w:val="nil"/>
              <w:bottom w:val="single" w:sz="4" w:space="0" w:color="auto"/>
              <w:right w:val="nil"/>
            </w:tcBorders>
          </w:tcPr>
          <w:p w14:paraId="7C70FF00" w14:textId="77777777" w:rsidR="0063013D" w:rsidRPr="00A27D6B" w:rsidRDefault="0063013D" w:rsidP="001E1C9C">
            <w:pPr>
              <w:spacing w:before="0" w:after="120"/>
              <w:rPr>
                <w:lang w:val="es-ES"/>
              </w:rPr>
            </w:pPr>
          </w:p>
        </w:tc>
      </w:tr>
      <w:tr w:rsidR="0063013D" w:rsidRPr="00A27D6B" w14:paraId="0F0B1A7A" w14:textId="77777777" w:rsidTr="001E1C9C">
        <w:tc>
          <w:tcPr>
            <w:tcW w:w="2547" w:type="dxa"/>
            <w:tcBorders>
              <w:left w:val="nil"/>
              <w:bottom w:val="single" w:sz="4" w:space="0" w:color="auto"/>
              <w:right w:val="nil"/>
            </w:tcBorders>
          </w:tcPr>
          <w:p w14:paraId="3BDA9578" w14:textId="77777777" w:rsidR="0063013D" w:rsidRPr="00A27D6B" w:rsidRDefault="0063013D" w:rsidP="001E1C9C">
            <w:pPr>
              <w:spacing w:before="0"/>
              <w:rPr>
                <w:lang w:val="es-ES"/>
              </w:rPr>
            </w:pPr>
            <w:r w:rsidRPr="00A27D6B">
              <w:rPr>
                <w:lang w:val="es-ES"/>
              </w:rPr>
              <w:t xml:space="preserve">Incluir objetivos de aprendizaje sobre la formación en equipo </w:t>
            </w:r>
          </w:p>
        </w:tc>
        <w:tc>
          <w:tcPr>
            <w:tcW w:w="7081" w:type="dxa"/>
            <w:tcBorders>
              <w:left w:val="nil"/>
              <w:bottom w:val="single" w:sz="4" w:space="0" w:color="auto"/>
              <w:right w:val="nil"/>
            </w:tcBorders>
          </w:tcPr>
          <w:p w14:paraId="4BA4DEFB" w14:textId="732C8952" w:rsidR="0063013D" w:rsidRPr="00A27D6B" w:rsidRDefault="0063013D" w:rsidP="001E1C9C">
            <w:pPr>
              <w:spacing w:before="0" w:after="120"/>
              <w:rPr>
                <w:lang w:val="es-ES"/>
              </w:rPr>
            </w:pPr>
            <w:r w:rsidRPr="00A27D6B">
              <w:rPr>
                <w:lang w:val="es-ES"/>
              </w:rPr>
              <w:t>Este escenario también podría centrarse en la dinámica y la comunicación del equipo. Recuerde añadir sus eventos adicionales en la programación para registrar acciones relacionadas con el equipo.</w:t>
            </w:r>
          </w:p>
        </w:tc>
      </w:tr>
      <w:tr w:rsidR="0063013D" w:rsidRPr="00A27D6B" w14:paraId="13E0D5D4" w14:textId="77777777" w:rsidTr="001E1C9C">
        <w:tc>
          <w:tcPr>
            <w:tcW w:w="2547" w:type="dxa"/>
            <w:tcBorders>
              <w:left w:val="nil"/>
              <w:right w:val="nil"/>
            </w:tcBorders>
          </w:tcPr>
          <w:p w14:paraId="38038540" w14:textId="1B78EE09" w:rsidR="0063013D" w:rsidRPr="00A27D6B" w:rsidRDefault="0063013D" w:rsidP="001E1C9C">
            <w:pPr>
              <w:spacing w:before="0"/>
              <w:rPr>
                <w:lang w:val="es-ES"/>
              </w:rPr>
            </w:pPr>
            <w:r w:rsidRPr="00A27D6B">
              <w:rPr>
                <w:lang w:val="es-ES"/>
              </w:rPr>
              <w:t>Incluir objetivos de aprendizaje sobre la administración de una descarga</w:t>
            </w:r>
          </w:p>
        </w:tc>
        <w:tc>
          <w:tcPr>
            <w:tcW w:w="7081" w:type="dxa"/>
            <w:tcBorders>
              <w:left w:val="nil"/>
              <w:right w:val="nil"/>
            </w:tcBorders>
          </w:tcPr>
          <w:p w14:paraId="7A1BB44D" w14:textId="18754A2C" w:rsidR="0063013D" w:rsidRPr="00A27D6B" w:rsidRDefault="0015043D" w:rsidP="001E1C9C">
            <w:pPr>
              <w:spacing w:before="0" w:after="120"/>
              <w:rPr>
                <w:lang w:val="es-ES"/>
              </w:rPr>
            </w:pPr>
            <w:r w:rsidRPr="00A27D6B">
              <w:rPr>
                <w:lang w:val="es-ES"/>
              </w:rPr>
              <w:t>El paro cardiaco podría cambiarse a un ritmo desfibrilable para proporcionar formación en intervenciones respecto a la seguridad y el uso de DEA. Recuerde cambiar la programación y la progresión del escenario para adaptarlos a la nueva situación.</w:t>
            </w:r>
          </w:p>
        </w:tc>
      </w:tr>
      <w:tr w:rsidR="0063013D" w:rsidRPr="00A27D6B" w14:paraId="0B670C5D" w14:textId="77777777" w:rsidTr="001E1C9C">
        <w:tc>
          <w:tcPr>
            <w:tcW w:w="2547" w:type="dxa"/>
            <w:tcBorders>
              <w:left w:val="nil"/>
              <w:bottom w:val="single" w:sz="4" w:space="0" w:color="auto"/>
              <w:right w:val="nil"/>
            </w:tcBorders>
          </w:tcPr>
          <w:p w14:paraId="3377D034" w14:textId="165966E3" w:rsidR="0063013D" w:rsidRPr="00A27D6B" w:rsidRDefault="0063013D" w:rsidP="001E1C9C">
            <w:pPr>
              <w:spacing w:before="0"/>
              <w:rPr>
                <w:lang w:val="es-ES"/>
              </w:rPr>
            </w:pPr>
            <w:r w:rsidRPr="00A27D6B">
              <w:rPr>
                <w:lang w:val="es-ES"/>
              </w:rPr>
              <w:t>Incluir objetivos de aprendizaje sobre un tratamiento repetido con un vasopresor</w:t>
            </w:r>
          </w:p>
        </w:tc>
        <w:tc>
          <w:tcPr>
            <w:tcW w:w="7081" w:type="dxa"/>
            <w:tcBorders>
              <w:left w:val="nil"/>
              <w:bottom w:val="single" w:sz="4" w:space="0" w:color="auto"/>
              <w:right w:val="nil"/>
            </w:tcBorders>
          </w:tcPr>
          <w:p w14:paraId="167B187C" w14:textId="60114AB7" w:rsidR="0063013D" w:rsidRPr="00A27D6B" w:rsidRDefault="00B06DD1" w:rsidP="001E1C9C">
            <w:pPr>
              <w:spacing w:before="0" w:after="120"/>
              <w:rPr>
                <w:lang w:val="es-ES"/>
              </w:rPr>
            </w:pPr>
            <w:r w:rsidRPr="00A27D6B">
              <w:rPr>
                <w:lang w:val="es-ES"/>
              </w:rPr>
              <w:t>Podría cambiarse el escenario para hacer mayor énfasis en el manejo de la RCP de alta calidad añadiendo que sea necesario administrar varias dosis de epinefrina para lograr la RCE.  Recuerde cambiar la programación y la progresión del escenario para adaptarlos a la nueva situación.</w:t>
            </w:r>
          </w:p>
        </w:tc>
      </w:tr>
    </w:tbl>
    <w:p w14:paraId="1B522B64" w14:textId="77777777" w:rsidR="0063013D" w:rsidRPr="00A27D6B" w:rsidRDefault="0063013D">
      <w:pPr>
        <w:rPr>
          <w:lang w:val="es-ES"/>
        </w:rPr>
      </w:pPr>
    </w:p>
    <w:p w14:paraId="35135C4B" w14:textId="77777777" w:rsidR="00A67831" w:rsidRPr="00A27D6B" w:rsidRDefault="00A67831">
      <w:pPr>
        <w:rPr>
          <w:lang w:val="es-ES"/>
        </w:rPr>
      </w:pPr>
    </w:p>
    <w:p w14:paraId="42C88555" w14:textId="77777777" w:rsidR="00853639" w:rsidRPr="00A27D6B" w:rsidRDefault="00853639">
      <w:pPr>
        <w:rPr>
          <w:lang w:val="es-ES"/>
        </w:rPr>
      </w:pPr>
    </w:p>
    <w:sectPr w:rsidR="00853639" w:rsidRPr="00A27D6B"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1"/>
    <w:rsid w:val="00024221"/>
    <w:rsid w:val="00030D6D"/>
    <w:rsid w:val="000377E9"/>
    <w:rsid w:val="00055E67"/>
    <w:rsid w:val="00063900"/>
    <w:rsid w:val="00104E4D"/>
    <w:rsid w:val="00127C68"/>
    <w:rsid w:val="0015043D"/>
    <w:rsid w:val="0016777F"/>
    <w:rsid w:val="001717CB"/>
    <w:rsid w:val="001A3407"/>
    <w:rsid w:val="001C10AC"/>
    <w:rsid w:val="001D2BF1"/>
    <w:rsid w:val="00233C0E"/>
    <w:rsid w:val="00297D15"/>
    <w:rsid w:val="002E7480"/>
    <w:rsid w:val="002F26E9"/>
    <w:rsid w:val="003025DB"/>
    <w:rsid w:val="00323755"/>
    <w:rsid w:val="0034146B"/>
    <w:rsid w:val="003D412C"/>
    <w:rsid w:val="004351AA"/>
    <w:rsid w:val="00465BDC"/>
    <w:rsid w:val="004A0D75"/>
    <w:rsid w:val="00510A6C"/>
    <w:rsid w:val="0051618A"/>
    <w:rsid w:val="0054000B"/>
    <w:rsid w:val="005836A6"/>
    <w:rsid w:val="005C2C13"/>
    <w:rsid w:val="005E5A8E"/>
    <w:rsid w:val="0063013D"/>
    <w:rsid w:val="006555CD"/>
    <w:rsid w:val="006977AF"/>
    <w:rsid w:val="006B3E1D"/>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B6FE6"/>
    <w:rsid w:val="009E64DF"/>
    <w:rsid w:val="00A27D6B"/>
    <w:rsid w:val="00A34BA3"/>
    <w:rsid w:val="00A3622E"/>
    <w:rsid w:val="00A67831"/>
    <w:rsid w:val="00A70CD6"/>
    <w:rsid w:val="00A82E0C"/>
    <w:rsid w:val="00AD39CA"/>
    <w:rsid w:val="00B04EEF"/>
    <w:rsid w:val="00B06149"/>
    <w:rsid w:val="00B06DD1"/>
    <w:rsid w:val="00B505E1"/>
    <w:rsid w:val="00BB4463"/>
    <w:rsid w:val="00C07E38"/>
    <w:rsid w:val="00C55ACD"/>
    <w:rsid w:val="00CE4AF1"/>
    <w:rsid w:val="00CE77E4"/>
    <w:rsid w:val="00CF2AEB"/>
    <w:rsid w:val="00D42C23"/>
    <w:rsid w:val="00D47551"/>
    <w:rsid w:val="00DD3C57"/>
    <w:rsid w:val="00DF2CA8"/>
    <w:rsid w:val="00E12211"/>
    <w:rsid w:val="00E12A00"/>
    <w:rsid w:val="00EA3D67"/>
    <w:rsid w:val="00ED35DB"/>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FD7422EB-1065-4C88-96DA-D35811D9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B12"/>
    <w:pPr>
      <w:spacing w:before="120" w:after="0" w:line="240" w:lineRule="auto"/>
    </w:pPr>
    <w:rPr>
      <w:sz w:val="22"/>
    </w:rPr>
  </w:style>
  <w:style w:type="paragraph" w:styleId="1">
    <w:name w:val="heading 1"/>
    <w:basedOn w:val="a"/>
    <w:next w:val="a"/>
    <w:link w:val="10"/>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772B12"/>
    <w:pPr>
      <w:outlineLvl w:val="2"/>
    </w:pPr>
    <w:rPr>
      <w:color w:val="1F4D78" w:themeColor="accent1" w:themeShade="7F"/>
      <w:spacing w:val="15"/>
    </w:rPr>
  </w:style>
  <w:style w:type="paragraph" w:styleId="4">
    <w:name w:val="heading 4"/>
    <w:basedOn w:val="a"/>
    <w:next w:val="a"/>
    <w:link w:val="40"/>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772B12"/>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772B12"/>
    <w:pPr>
      <w:spacing w:before="200"/>
      <w:outlineLvl w:val="7"/>
    </w:pPr>
    <w:rPr>
      <w:caps/>
      <w:spacing w:val="10"/>
      <w:sz w:val="18"/>
      <w:szCs w:val="18"/>
    </w:rPr>
  </w:style>
  <w:style w:type="paragraph" w:styleId="9">
    <w:name w:val="heading 9"/>
    <w:basedOn w:val="a"/>
    <w:next w:val="a"/>
    <w:link w:val="90"/>
    <w:uiPriority w:val="9"/>
    <w:semiHidden/>
    <w:unhideWhenUsed/>
    <w:qFormat/>
    <w:rsid w:val="00772B1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772B12"/>
    <w:rPr>
      <w:caps/>
      <w:spacing w:val="15"/>
      <w:shd w:val="clear" w:color="auto" w:fill="DEEAF6" w:themeFill="accent1" w:themeFillTint="33"/>
    </w:rPr>
  </w:style>
  <w:style w:type="character" w:customStyle="1" w:styleId="30">
    <w:name w:val="标题 3 字符"/>
    <w:basedOn w:val="a0"/>
    <w:link w:val="3"/>
    <w:uiPriority w:val="9"/>
    <w:rsid w:val="00772B12"/>
    <w:rPr>
      <w:color w:val="1F4D78" w:themeColor="accent1" w:themeShade="7F"/>
      <w:spacing w:val="15"/>
      <w:sz w:val="22"/>
    </w:rPr>
  </w:style>
  <w:style w:type="paragraph" w:styleId="a5">
    <w:name w:val="List Paragraph"/>
    <w:basedOn w:val="a"/>
    <w:uiPriority w:val="34"/>
    <w:qFormat/>
    <w:rsid w:val="00772B12"/>
    <w:pPr>
      <w:ind w:left="720"/>
      <w:contextualSpacing/>
    </w:pPr>
  </w:style>
  <w:style w:type="character" w:customStyle="1" w:styleId="10">
    <w:name w:val="标题 1 字符"/>
    <w:basedOn w:val="a0"/>
    <w:link w:val="1"/>
    <w:uiPriority w:val="9"/>
    <w:rsid w:val="00772B12"/>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772B12"/>
    <w:rPr>
      <w:caps/>
      <w:color w:val="2E74B5" w:themeColor="accent1" w:themeShade="BF"/>
      <w:spacing w:val="10"/>
    </w:rPr>
  </w:style>
  <w:style w:type="character" w:customStyle="1" w:styleId="50">
    <w:name w:val="标题 5 字符"/>
    <w:basedOn w:val="a0"/>
    <w:link w:val="5"/>
    <w:uiPriority w:val="9"/>
    <w:semiHidden/>
    <w:rsid w:val="00772B12"/>
    <w:rPr>
      <w:caps/>
      <w:color w:val="2E74B5" w:themeColor="accent1" w:themeShade="BF"/>
      <w:spacing w:val="10"/>
    </w:rPr>
  </w:style>
  <w:style w:type="character" w:customStyle="1" w:styleId="60">
    <w:name w:val="标题 6 字符"/>
    <w:basedOn w:val="a0"/>
    <w:link w:val="6"/>
    <w:uiPriority w:val="9"/>
    <w:semiHidden/>
    <w:rsid w:val="00772B12"/>
    <w:rPr>
      <w:caps/>
      <w:color w:val="2E74B5" w:themeColor="accent1" w:themeShade="BF"/>
      <w:spacing w:val="10"/>
    </w:rPr>
  </w:style>
  <w:style w:type="character" w:customStyle="1" w:styleId="70">
    <w:name w:val="标题 7 字符"/>
    <w:basedOn w:val="a0"/>
    <w:link w:val="7"/>
    <w:uiPriority w:val="9"/>
    <w:semiHidden/>
    <w:rsid w:val="00772B12"/>
    <w:rPr>
      <w:caps/>
      <w:color w:val="2E74B5" w:themeColor="accent1" w:themeShade="BF"/>
      <w:spacing w:val="10"/>
    </w:rPr>
  </w:style>
  <w:style w:type="character" w:customStyle="1" w:styleId="80">
    <w:name w:val="标题 8 字符"/>
    <w:basedOn w:val="a0"/>
    <w:link w:val="8"/>
    <w:uiPriority w:val="9"/>
    <w:semiHidden/>
    <w:rsid w:val="00772B12"/>
    <w:rPr>
      <w:caps/>
      <w:spacing w:val="10"/>
      <w:sz w:val="18"/>
      <w:szCs w:val="18"/>
    </w:rPr>
  </w:style>
  <w:style w:type="character" w:customStyle="1" w:styleId="90">
    <w:name w:val="标题 9 字符"/>
    <w:basedOn w:val="a0"/>
    <w:link w:val="9"/>
    <w:uiPriority w:val="9"/>
    <w:semiHidden/>
    <w:rsid w:val="00772B12"/>
    <w:rPr>
      <w:i/>
      <w:iCs/>
      <w:caps/>
      <w:spacing w:val="10"/>
      <w:sz w:val="18"/>
      <w:szCs w:val="18"/>
    </w:rPr>
  </w:style>
  <w:style w:type="paragraph" w:styleId="a6">
    <w:name w:val="caption"/>
    <w:basedOn w:val="a"/>
    <w:next w:val="a"/>
    <w:uiPriority w:val="35"/>
    <w:semiHidden/>
    <w:unhideWhenUsed/>
    <w:qFormat/>
    <w:rsid w:val="00772B12"/>
    <w:rPr>
      <w:b/>
      <w:bCs/>
      <w:color w:val="2E74B5" w:themeColor="accent1" w:themeShade="BF"/>
      <w:sz w:val="16"/>
      <w:szCs w:val="16"/>
    </w:rPr>
  </w:style>
  <w:style w:type="paragraph" w:styleId="a7">
    <w:name w:val="Subtitle"/>
    <w:basedOn w:val="a"/>
    <w:next w:val="a"/>
    <w:link w:val="a8"/>
    <w:uiPriority w:val="11"/>
    <w:qFormat/>
    <w:rsid w:val="00772B12"/>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772B12"/>
    <w:rPr>
      <w:caps/>
      <w:color w:val="595959" w:themeColor="text1" w:themeTint="A6"/>
      <w:spacing w:val="10"/>
      <w:sz w:val="21"/>
      <w:szCs w:val="21"/>
    </w:rPr>
  </w:style>
  <w:style w:type="character" w:styleId="a9">
    <w:name w:val="Strong"/>
    <w:uiPriority w:val="22"/>
    <w:qFormat/>
    <w:rsid w:val="00772B12"/>
    <w:rPr>
      <w:b/>
      <w:bCs/>
    </w:rPr>
  </w:style>
  <w:style w:type="character" w:styleId="aa">
    <w:name w:val="Emphasis"/>
    <w:uiPriority w:val="20"/>
    <w:qFormat/>
    <w:rsid w:val="00772B12"/>
    <w:rPr>
      <w:caps/>
      <w:color w:val="1F4D78" w:themeColor="accent1" w:themeShade="7F"/>
      <w:spacing w:val="5"/>
    </w:rPr>
  </w:style>
  <w:style w:type="paragraph" w:styleId="ab">
    <w:name w:val="No Spacing"/>
    <w:uiPriority w:val="1"/>
    <w:qFormat/>
    <w:rsid w:val="00772B12"/>
    <w:pPr>
      <w:spacing w:before="0" w:after="0" w:line="240" w:lineRule="auto"/>
    </w:pPr>
    <w:rPr>
      <w:sz w:val="22"/>
    </w:rPr>
  </w:style>
  <w:style w:type="paragraph" w:styleId="ac">
    <w:name w:val="Quote"/>
    <w:basedOn w:val="a"/>
    <w:next w:val="a"/>
    <w:link w:val="ad"/>
    <w:uiPriority w:val="29"/>
    <w:qFormat/>
    <w:rsid w:val="00772B12"/>
    <w:rPr>
      <w:i/>
      <w:iCs/>
      <w:sz w:val="24"/>
      <w:szCs w:val="24"/>
    </w:rPr>
  </w:style>
  <w:style w:type="character" w:customStyle="1" w:styleId="ad">
    <w:name w:val="引用 字符"/>
    <w:basedOn w:val="a0"/>
    <w:link w:val="ac"/>
    <w:uiPriority w:val="29"/>
    <w:rsid w:val="00772B12"/>
    <w:rPr>
      <w:i/>
      <w:iCs/>
      <w:sz w:val="24"/>
      <w:szCs w:val="24"/>
    </w:rPr>
  </w:style>
  <w:style w:type="paragraph" w:styleId="ae">
    <w:name w:val="Intense Quote"/>
    <w:basedOn w:val="a"/>
    <w:next w:val="a"/>
    <w:link w:val="af"/>
    <w:uiPriority w:val="30"/>
    <w:qFormat/>
    <w:rsid w:val="00772B12"/>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772B12"/>
    <w:rPr>
      <w:color w:val="5B9BD5" w:themeColor="accent1"/>
      <w:sz w:val="24"/>
      <w:szCs w:val="24"/>
    </w:rPr>
  </w:style>
  <w:style w:type="character" w:styleId="af0">
    <w:name w:val="Subtle Emphasis"/>
    <w:uiPriority w:val="19"/>
    <w:qFormat/>
    <w:rsid w:val="00772B12"/>
    <w:rPr>
      <w:i/>
      <w:iCs/>
      <w:color w:val="1F4D78" w:themeColor="accent1" w:themeShade="7F"/>
    </w:rPr>
  </w:style>
  <w:style w:type="character" w:styleId="af1">
    <w:name w:val="Intense Emphasis"/>
    <w:uiPriority w:val="21"/>
    <w:qFormat/>
    <w:rsid w:val="00772B12"/>
    <w:rPr>
      <w:b/>
      <w:bCs/>
      <w:caps/>
      <w:color w:val="1F4D78" w:themeColor="accent1" w:themeShade="7F"/>
      <w:spacing w:val="10"/>
    </w:rPr>
  </w:style>
  <w:style w:type="character" w:styleId="af2">
    <w:name w:val="Subtle Reference"/>
    <w:uiPriority w:val="31"/>
    <w:qFormat/>
    <w:rsid w:val="00772B12"/>
    <w:rPr>
      <w:b/>
      <w:bCs/>
      <w:color w:val="5B9BD5" w:themeColor="accent1"/>
    </w:rPr>
  </w:style>
  <w:style w:type="character" w:styleId="af3">
    <w:name w:val="Intense Reference"/>
    <w:uiPriority w:val="32"/>
    <w:qFormat/>
    <w:rsid w:val="00772B12"/>
    <w:rPr>
      <w:b/>
      <w:bCs/>
      <w:i/>
      <w:iCs/>
      <w:caps/>
      <w:color w:val="5B9BD5" w:themeColor="accent1"/>
    </w:rPr>
  </w:style>
  <w:style w:type="character" w:styleId="af4">
    <w:name w:val="Book Title"/>
    <w:uiPriority w:val="33"/>
    <w:qFormat/>
    <w:rsid w:val="00772B12"/>
    <w:rPr>
      <w:b/>
      <w:bCs/>
      <w:i/>
      <w:iCs/>
      <w:spacing w:val="0"/>
    </w:rPr>
  </w:style>
  <w:style w:type="paragraph" w:styleId="TOC">
    <w:name w:val="TOC Heading"/>
    <w:basedOn w:val="1"/>
    <w:next w:val="a"/>
    <w:uiPriority w:val="39"/>
    <w:semiHidden/>
    <w:unhideWhenUsed/>
    <w:qFormat/>
    <w:rsid w:val="00772B12"/>
    <w:pPr>
      <w:outlineLvl w:val="9"/>
    </w:pPr>
  </w:style>
  <w:style w:type="paragraph" w:styleId="af5">
    <w:name w:val="Balloon Text"/>
    <w:basedOn w:val="a"/>
    <w:link w:val="af6"/>
    <w:uiPriority w:val="99"/>
    <w:semiHidden/>
    <w:unhideWhenUsed/>
    <w:rsid w:val="00984D87"/>
    <w:pPr>
      <w:spacing w:before="0"/>
    </w:pPr>
    <w:rPr>
      <w:rFonts w:ascii="Segoe UI" w:hAnsi="Segoe UI" w:cs="Segoe UI"/>
      <w:sz w:val="18"/>
      <w:szCs w:val="18"/>
    </w:rPr>
  </w:style>
  <w:style w:type="character" w:customStyle="1" w:styleId="af6">
    <w:name w:val="批注框文本 字符"/>
    <w:basedOn w:val="a0"/>
    <w:link w:val="af5"/>
    <w:uiPriority w:val="99"/>
    <w:semiHidden/>
    <w:rsid w:val="00984D87"/>
    <w:rPr>
      <w:rFonts w:ascii="Segoe UI" w:hAnsi="Segoe UI" w:cs="Segoe UI"/>
      <w:sz w:val="18"/>
      <w:szCs w:val="18"/>
    </w:rPr>
  </w:style>
  <w:style w:type="character" w:styleId="af7">
    <w:name w:val="annotation reference"/>
    <w:basedOn w:val="a0"/>
    <w:uiPriority w:val="99"/>
    <w:semiHidden/>
    <w:unhideWhenUsed/>
    <w:rsid w:val="0051618A"/>
    <w:rPr>
      <w:sz w:val="16"/>
      <w:szCs w:val="16"/>
    </w:rPr>
  </w:style>
  <w:style w:type="paragraph" w:styleId="af8">
    <w:name w:val="annotation text"/>
    <w:basedOn w:val="a"/>
    <w:link w:val="af9"/>
    <w:uiPriority w:val="99"/>
    <w:semiHidden/>
    <w:unhideWhenUsed/>
    <w:rsid w:val="0051618A"/>
    <w:rPr>
      <w:sz w:val="20"/>
    </w:rPr>
  </w:style>
  <w:style w:type="character" w:customStyle="1" w:styleId="af9">
    <w:name w:val="批注文字 字符"/>
    <w:basedOn w:val="a0"/>
    <w:link w:val="af8"/>
    <w:uiPriority w:val="99"/>
    <w:semiHidden/>
    <w:rsid w:val="0051618A"/>
  </w:style>
  <w:style w:type="paragraph" w:styleId="afa">
    <w:name w:val="annotation subject"/>
    <w:basedOn w:val="af8"/>
    <w:next w:val="af8"/>
    <w:link w:val="afb"/>
    <w:uiPriority w:val="99"/>
    <w:semiHidden/>
    <w:unhideWhenUsed/>
    <w:rsid w:val="0051618A"/>
    <w:rPr>
      <w:b/>
      <w:bCs/>
    </w:rPr>
  </w:style>
  <w:style w:type="character" w:customStyle="1" w:styleId="afb">
    <w:name w:val="批注主题 字符"/>
    <w:basedOn w:val="af9"/>
    <w:link w:val="afa"/>
    <w:uiPriority w:val="99"/>
    <w:semiHidden/>
    <w:rsid w:val="0051618A"/>
    <w:rPr>
      <w:b/>
      <w:bCs/>
    </w:rPr>
  </w:style>
  <w:style w:type="table" w:styleId="afc">
    <w:name w:val="Table Grid"/>
    <w:basedOn w:val="a1"/>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055E67"/>
    <w:rPr>
      <w:color w:val="0563C1" w:themeColor="hyperlink"/>
      <w:u w:val="single"/>
    </w:rPr>
  </w:style>
  <w:style w:type="character" w:styleId="afe">
    <w:name w:val="FollowedHyperlink"/>
    <w:basedOn w:val="a0"/>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2</cp:revision>
  <dcterms:created xsi:type="dcterms:W3CDTF">2019-01-31T02:29:00Z</dcterms:created>
  <dcterms:modified xsi:type="dcterms:W3CDTF">2019-01-31T02:29:00Z</dcterms:modified>
</cp:coreProperties>
</file>