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47E4E" w14:textId="501EE8C2" w:rsidR="00911335" w:rsidRPr="00C06012" w:rsidRDefault="000F1529" w:rsidP="00521551">
      <w:pPr>
        <w:pStyle w:val="a3"/>
        <w:rPr>
          <w:lang w:val="sv-SE"/>
        </w:rPr>
      </w:pPr>
      <w:r w:rsidRPr="00C06012">
        <w:rPr>
          <w:lang w:val="sv-SE"/>
        </w:rPr>
        <w:t>Kompenserad chock på grund av sepsis</w:t>
      </w:r>
    </w:p>
    <w:p w14:paraId="052E6D7A" w14:textId="77777777" w:rsidR="00067EE6" w:rsidRPr="00C06012" w:rsidRDefault="00067EE6" w:rsidP="00320132">
      <w:pPr>
        <w:pStyle w:val="1"/>
        <w:rPr>
          <w:lang w:val="sv-SE"/>
        </w:rPr>
      </w:pPr>
      <w:r w:rsidRPr="00C06012">
        <w:rPr>
          <w:lang w:val="sv-SE"/>
        </w:rPr>
        <w:t>Information om utbildningen</w:t>
      </w:r>
    </w:p>
    <w:p w14:paraId="245C0F1A" w14:textId="22327810" w:rsidR="00A0129B" w:rsidRPr="00C06012" w:rsidRDefault="00A0129B" w:rsidP="00A0129B">
      <w:pPr>
        <w:rPr>
          <w:lang w:val="sv-SE"/>
        </w:rPr>
      </w:pPr>
      <w:r w:rsidRPr="00C06012">
        <w:rPr>
          <w:b/>
          <w:lang w:val="sv-SE"/>
        </w:rPr>
        <w:t>Målgrupp</w:t>
      </w:r>
      <w:r w:rsidRPr="00C06012">
        <w:rPr>
          <w:lang w:val="sv-SE"/>
        </w:rPr>
        <w:t xml:space="preserve">: Hälso- och sjukvårdspersonal som vårdar pediatriska patienter </w:t>
      </w:r>
      <w:r w:rsidRPr="00C06012">
        <w:rPr>
          <w:b/>
          <w:lang w:val="sv-SE"/>
        </w:rPr>
        <w:t>Antal deltagare</w:t>
      </w:r>
      <w:r w:rsidRPr="00C06012">
        <w:rPr>
          <w:lang w:val="sv-SE"/>
        </w:rPr>
        <w:t xml:space="preserve">: 2–3 deltagare inklusive en föräldraroll </w:t>
      </w:r>
      <w:r w:rsidRPr="00C06012">
        <w:rPr>
          <w:b/>
          <w:lang w:val="sv-SE"/>
        </w:rPr>
        <w:t>Simuleringstid</w:t>
      </w:r>
      <w:r w:rsidRPr="00C06012">
        <w:rPr>
          <w:lang w:val="sv-SE"/>
        </w:rPr>
        <w:t xml:space="preserve">: 15 minuter </w:t>
      </w:r>
      <w:r w:rsidRPr="00C06012">
        <w:rPr>
          <w:b/>
          <w:lang w:val="sv-SE"/>
        </w:rPr>
        <w:t>Debriefing-tid</w:t>
      </w:r>
      <w:r w:rsidRPr="00C06012">
        <w:rPr>
          <w:lang w:val="sv-SE"/>
        </w:rPr>
        <w:t>: 30 minuter</w:t>
      </w:r>
    </w:p>
    <w:p w14:paraId="38817475" w14:textId="77777777" w:rsidR="00521551" w:rsidRDefault="00067EE6" w:rsidP="00067EE6">
      <w:pPr>
        <w:pStyle w:val="2"/>
        <w:rPr>
          <w:lang w:val="en-US"/>
        </w:rPr>
      </w:pPr>
      <w:r>
        <w:rPr>
          <w:lang w:val="en-US"/>
        </w:rPr>
        <w:t>Lärandemål</w:t>
      </w:r>
    </w:p>
    <w:p w14:paraId="595D73C2" w14:textId="77777777" w:rsidR="00067EE6" w:rsidRPr="00C06012" w:rsidRDefault="00067EE6" w:rsidP="00067EE6">
      <w:pPr>
        <w:pStyle w:val="a5"/>
        <w:numPr>
          <w:ilvl w:val="0"/>
          <w:numId w:val="7"/>
        </w:numPr>
        <w:rPr>
          <w:lang w:val="sv-SE"/>
        </w:rPr>
      </w:pPr>
      <w:r w:rsidRPr="00C06012">
        <w:rPr>
          <w:lang w:val="sv-SE"/>
        </w:rPr>
        <w:t>Använder ett systeminriktat tillvägagångssätt i bedömningen av en baby</w:t>
      </w:r>
    </w:p>
    <w:p w14:paraId="712ECFB6" w14:textId="77777777" w:rsidR="00067EE6" w:rsidRPr="00C06012" w:rsidRDefault="00067EE6" w:rsidP="00067EE6">
      <w:pPr>
        <w:pStyle w:val="a5"/>
        <w:numPr>
          <w:ilvl w:val="0"/>
          <w:numId w:val="7"/>
        </w:numPr>
        <w:rPr>
          <w:lang w:val="sv-SE"/>
        </w:rPr>
      </w:pPr>
      <w:r w:rsidRPr="00C06012">
        <w:rPr>
          <w:lang w:val="sv-SE"/>
        </w:rPr>
        <w:t>Identifierar tecken och symtom på kompenserad distributiv chock, särskilt septisk chock</w:t>
      </w:r>
    </w:p>
    <w:p w14:paraId="2BE36B16" w14:textId="77777777" w:rsidR="00067EE6" w:rsidRPr="00C06012" w:rsidRDefault="00067EE6" w:rsidP="00067EE6">
      <w:pPr>
        <w:pStyle w:val="a5"/>
        <w:numPr>
          <w:ilvl w:val="0"/>
          <w:numId w:val="7"/>
        </w:numPr>
        <w:rPr>
          <w:lang w:val="sv-SE"/>
        </w:rPr>
      </w:pPr>
      <w:r w:rsidRPr="00C06012">
        <w:rPr>
          <w:lang w:val="sv-SE"/>
        </w:rPr>
        <w:t>Ger korrekt behandling för kompenserad septisk chock</w:t>
      </w:r>
    </w:p>
    <w:p w14:paraId="4E8FE91B" w14:textId="77777777" w:rsidR="00067EE6" w:rsidRPr="00067EE6" w:rsidRDefault="00067EE6" w:rsidP="00067EE6">
      <w:pPr>
        <w:pStyle w:val="a5"/>
        <w:numPr>
          <w:ilvl w:val="0"/>
          <w:numId w:val="7"/>
        </w:numPr>
        <w:rPr>
          <w:lang w:val="en-US"/>
        </w:rPr>
      </w:pPr>
      <w:proofErr w:type="spellStart"/>
      <w:r>
        <w:rPr>
          <w:lang w:val="en-US"/>
        </w:rPr>
        <w:t>Identifierar</w:t>
      </w:r>
      <w:proofErr w:type="spellEnd"/>
      <w:r>
        <w:rPr>
          <w:lang w:val="en-US"/>
        </w:rPr>
        <w:t xml:space="preserve"> </w:t>
      </w:r>
      <w:proofErr w:type="spellStart"/>
      <w:r>
        <w:rPr>
          <w:lang w:val="en-US"/>
        </w:rPr>
        <w:t>behov</w:t>
      </w:r>
      <w:proofErr w:type="spellEnd"/>
      <w:r>
        <w:rPr>
          <w:lang w:val="en-US"/>
        </w:rPr>
        <w:t xml:space="preserve"> av </w:t>
      </w:r>
      <w:proofErr w:type="spellStart"/>
      <w:r>
        <w:rPr>
          <w:lang w:val="en-US"/>
        </w:rPr>
        <w:t>tidig</w:t>
      </w:r>
      <w:proofErr w:type="spellEnd"/>
      <w:r>
        <w:rPr>
          <w:lang w:val="en-US"/>
        </w:rPr>
        <w:t xml:space="preserve"> antibiotikabehandling</w:t>
      </w:r>
    </w:p>
    <w:p w14:paraId="01EEA0E8" w14:textId="4AE78D74" w:rsidR="00521551" w:rsidRPr="00D441DD" w:rsidRDefault="00521551" w:rsidP="00521551">
      <w:pPr>
        <w:pStyle w:val="2"/>
        <w:rPr>
          <w:lang w:val="en-US"/>
        </w:rPr>
      </w:pPr>
      <w:r>
        <w:rPr>
          <w:lang w:val="en-US"/>
        </w:rPr>
        <w:t>Scenarieprogression</w:t>
      </w:r>
    </w:p>
    <w:p w14:paraId="3A9F8D91" w14:textId="4CD43D62" w:rsidR="00655687" w:rsidRPr="00C06012" w:rsidRDefault="00D441DD">
      <w:pPr>
        <w:rPr>
          <w:lang w:val="sv-SE"/>
        </w:rPr>
      </w:pPr>
      <w:r w:rsidRPr="00C06012">
        <w:rPr>
          <w:lang w:val="sv-SE"/>
        </w:rPr>
        <w:t>En 9 månader gammal flicka togs in på sjukhuset igår med diagnosen urinvägsinfektion. Hennes föräldrar har nu bett om att deras dotter ska undersökas eftersom hon har blivit på allt sämre humör under morgonen. Flickan har takykardi med 178/min och en andningsfrekvens på 38/min. Hennes extremiteter är varma och huden rosig, hennes temperatur är 39,8</w:t>
      </w:r>
      <w:r w:rsidRPr="00C06012">
        <w:rPr>
          <w:vertAlign w:val="superscript"/>
          <w:lang w:val="sv-SE"/>
        </w:rPr>
        <w:t xml:space="preserve">o </w:t>
      </w:r>
      <w:r w:rsidRPr="00C06012">
        <w:rPr>
          <w:lang w:val="sv-SE"/>
        </w:rPr>
        <w:t>C, och hon har en stark perifer puls. Hon verkar pigg och orienterad, men irriterad. Kapillärfyllnadstiden i nedre extremiteterna är snabb med 2 sekunder och blodtrycket är 75/40 mm Hg. En inspektion av hennes blöja visar mörk, illaluktande urin.</w:t>
      </w:r>
    </w:p>
    <w:p w14:paraId="1FCD60D3" w14:textId="7D4F4A81" w:rsidR="00F25BFF" w:rsidRPr="00C06012" w:rsidRDefault="00DA19CA">
      <w:pPr>
        <w:rPr>
          <w:lang w:val="sv-SE"/>
        </w:rPr>
      </w:pPr>
      <w:r w:rsidRPr="00C06012">
        <w:rPr>
          <w:lang w:val="sv-SE"/>
        </w:rPr>
        <w:t>Deltagarna förväntas känna igen inträdet av kompenserad, distribuerad chock som beror på sepsis. De bör stödja syresaturationen och administrera en vätskebolus som kommer att stabilisera vitala tecken och sänka hennes temperatur. De bör också ta urin- och blodprov för analys och granska laboratorieresultaten från samma morgon som just har anlänt. De bör känna igen tecken på infektion och administrera bredspektrumantibiotika.</w:t>
      </w:r>
    </w:p>
    <w:p w14:paraId="1E82C412" w14:textId="77777777" w:rsidR="00067EE6" w:rsidRPr="00C06012" w:rsidRDefault="00067EE6" w:rsidP="00320132">
      <w:pPr>
        <w:pStyle w:val="2"/>
        <w:rPr>
          <w:lang w:val="sv-SE"/>
        </w:rPr>
      </w:pPr>
      <w:r w:rsidRPr="00C06012">
        <w:rPr>
          <w:lang w:val="sv-SE"/>
        </w:rPr>
        <w:t xml:space="preserve"> Debriefing</w:t>
      </w:r>
    </w:p>
    <w:p w14:paraId="19A89F1D" w14:textId="77777777" w:rsidR="00320132" w:rsidRPr="00C06012" w:rsidRDefault="00320132" w:rsidP="00320132">
      <w:pPr>
        <w:rPr>
          <w:lang w:val="sv-SE"/>
        </w:rPr>
      </w:pPr>
      <w:r w:rsidRPr="00C06012">
        <w:rPr>
          <w:lang w:val="sv-SE"/>
        </w:rPr>
        <w:t>När simuleringen är över rekommenderar vi att en handledarledd debriefing görs för att diskutera ämnen relaterade till lärandemålen. Händelseloggen i Session Viewer innehåller förslag på debriefing-frågor. Exempel på centrala diskussionspunkter:</w:t>
      </w:r>
    </w:p>
    <w:p w14:paraId="74ECD454" w14:textId="77777777" w:rsidR="00320132" w:rsidRPr="00C06012" w:rsidRDefault="00320132" w:rsidP="00320132">
      <w:pPr>
        <w:pStyle w:val="a5"/>
        <w:numPr>
          <w:ilvl w:val="0"/>
          <w:numId w:val="10"/>
        </w:numPr>
        <w:rPr>
          <w:lang w:val="sv-SE"/>
        </w:rPr>
      </w:pPr>
      <w:r w:rsidRPr="00C06012">
        <w:rPr>
          <w:lang w:val="sv-SE"/>
        </w:rPr>
        <w:t>Tecken och symtom på distributiv chock</w:t>
      </w:r>
    </w:p>
    <w:p w14:paraId="3C9A8E95" w14:textId="28EAF879" w:rsidR="00320132" w:rsidRPr="00C06012" w:rsidRDefault="00320132" w:rsidP="00320132">
      <w:pPr>
        <w:pStyle w:val="a5"/>
        <w:numPr>
          <w:ilvl w:val="0"/>
          <w:numId w:val="10"/>
        </w:numPr>
        <w:rPr>
          <w:lang w:val="sv-SE"/>
        </w:rPr>
      </w:pPr>
      <w:r w:rsidRPr="00C06012">
        <w:rPr>
          <w:lang w:val="sv-SE"/>
        </w:rPr>
        <w:t>Skillnader mellan kompenserad och hypotensiv chock på grund av sepsis</w:t>
      </w:r>
    </w:p>
    <w:p w14:paraId="105CAB8B" w14:textId="77777777" w:rsidR="00320132" w:rsidRPr="007F0089" w:rsidRDefault="00320132" w:rsidP="00320132">
      <w:pPr>
        <w:pStyle w:val="a5"/>
        <w:numPr>
          <w:ilvl w:val="0"/>
          <w:numId w:val="10"/>
        </w:numPr>
        <w:rPr>
          <w:lang w:val="en-US"/>
        </w:rPr>
      </w:pPr>
      <w:proofErr w:type="spellStart"/>
      <w:r>
        <w:rPr>
          <w:lang w:val="en-US"/>
        </w:rPr>
        <w:t>Behandling</w:t>
      </w:r>
      <w:proofErr w:type="spellEnd"/>
      <w:r>
        <w:rPr>
          <w:lang w:val="en-US"/>
        </w:rPr>
        <w:t xml:space="preserve"> av </w:t>
      </w:r>
      <w:proofErr w:type="spellStart"/>
      <w:r>
        <w:rPr>
          <w:lang w:val="en-US"/>
        </w:rPr>
        <w:t>kompenserad</w:t>
      </w:r>
      <w:proofErr w:type="spellEnd"/>
      <w:r>
        <w:rPr>
          <w:lang w:val="en-US"/>
        </w:rPr>
        <w:t xml:space="preserve"> </w:t>
      </w:r>
      <w:proofErr w:type="spellStart"/>
      <w:r>
        <w:rPr>
          <w:lang w:val="en-US"/>
        </w:rPr>
        <w:t>septisk</w:t>
      </w:r>
      <w:proofErr w:type="spellEnd"/>
      <w:r>
        <w:rPr>
          <w:lang w:val="en-US"/>
        </w:rPr>
        <w:t xml:space="preserve"> chock</w:t>
      </w:r>
    </w:p>
    <w:p w14:paraId="6936641C" w14:textId="77777777" w:rsidR="00CF1088" w:rsidRPr="00167E46" w:rsidRDefault="00CF1088" w:rsidP="00CF1088">
      <w:pPr>
        <w:pStyle w:val="2"/>
        <w:rPr>
          <w:lang w:val="en-US"/>
        </w:rPr>
      </w:pPr>
      <w:r>
        <w:rPr>
          <w:lang w:val="en-US"/>
        </w:rPr>
        <w:t>Referenser</w:t>
      </w:r>
    </w:p>
    <w:p w14:paraId="66AB64CE" w14:textId="0543A974" w:rsidR="00CF1088" w:rsidRPr="00706BF1" w:rsidRDefault="00CF1088" w:rsidP="00CF1088">
      <w:pPr>
        <w:rPr>
          <w:lang w:val="en-US"/>
        </w:rPr>
      </w:pPr>
      <w:r w:rsidRPr="00706BF1">
        <w:rPr>
          <w:sz w:val="21"/>
          <w:szCs w:val="21"/>
          <w:lang w:val="en-US"/>
        </w:rPr>
        <w:t>Ian K. Maconochie</w:t>
      </w:r>
      <w:r w:rsidRPr="00706BF1">
        <w:rPr>
          <w:rFonts w:eastAsia="MBCMO F+ MTSY"/>
          <w:sz w:val="21"/>
          <w:szCs w:val="21"/>
          <w:lang w:val="en-US"/>
        </w:rPr>
        <w:t>, Allan R. de Caen, Richard Aickin, Dianne L. Atkins,Dominique Biarent, Anne-Marie Guerguerian, Monica E. Kleinman, David A. Kloeck,Peter A. Meaney, Vinay M. Nadkarni, Kee-Chong Ng, Gabrielle Nuthall, Ameila G. Reis,Naoki Shimizu, James Tibballs, Remigio Veliz Pintos, on behalf of the Pediatric Basic Life Support and Pediatric Advanced Life Support Chapter Collaborators:</w:t>
      </w:r>
      <w:r w:rsidRPr="00706BF1">
        <w:rPr>
          <w:rFonts w:ascii="MBCNG D+ Gulliver SC Os F" w:eastAsia="MBCMO F+ MTSY" w:hAnsi="MBCNG D+ Gulliver SC Os F" w:cs="MBCNG D+ Gulliver SC Os F"/>
          <w:sz w:val="18"/>
          <w:szCs w:val="18"/>
          <w:lang w:val="en-US"/>
        </w:rPr>
        <w:t xml:space="preserve"> </w:t>
      </w:r>
      <w:r>
        <w:rPr>
          <w:lang w:val="en-US"/>
        </w:rPr>
        <w:t xml:space="preserve">2015 International Consensus on Cardiopulmonary Resuscitation and Emergency Cardiovascular Care Science with Treatment Recommendations </w:t>
      </w:r>
      <w:r>
        <w:rPr>
          <w:lang w:val="en"/>
        </w:rPr>
        <w:t>Part 6: Pediatric basic life support and pediatric advanced life support</w:t>
      </w:r>
      <w:r>
        <w:rPr>
          <w:lang w:val="en-US"/>
        </w:rPr>
        <w:t xml:space="preserve">, in </w:t>
      </w:r>
      <w:r w:rsidRPr="00706BF1">
        <w:rPr>
          <w:i/>
          <w:lang w:val="en-US"/>
        </w:rPr>
        <w:t>Resuscitation</w:t>
      </w:r>
      <w:r>
        <w:rPr>
          <w:lang w:val="en-US"/>
        </w:rPr>
        <w:t>, 95 (2015) e147–e168, at</w:t>
      </w:r>
      <w:r w:rsidRPr="00706BF1">
        <w:rPr>
          <w:szCs w:val="22"/>
          <w:lang w:val="en-US"/>
        </w:rPr>
        <w:t xml:space="preserve"> </w:t>
      </w:r>
      <w:hyperlink r:id="rId6" w:history="1">
        <w:r w:rsidRPr="00843360">
          <w:rPr>
            <w:rStyle w:val="afd"/>
            <w:szCs w:val="22"/>
            <w:lang w:val="en-US"/>
          </w:rPr>
          <w:t>http://dx.doi.org/10.1016/j.resuscitation.2015.07.044</w:t>
        </w:r>
      </w:hyperlink>
      <w:r>
        <w:rPr>
          <w:color w:val="0080AC"/>
          <w:szCs w:val="22"/>
          <w:lang w:val="en-US"/>
        </w:rPr>
        <w:t xml:space="preserve"> </w:t>
      </w:r>
    </w:p>
    <w:p w14:paraId="4E2DBCED" w14:textId="77777777" w:rsidR="00067EE6" w:rsidRDefault="00067EE6">
      <w:pPr>
        <w:rPr>
          <w:lang w:val="en-US"/>
        </w:rPr>
      </w:pPr>
    </w:p>
    <w:p w14:paraId="4BB5AA3C" w14:textId="77777777" w:rsidR="00067EE6" w:rsidRPr="00C06012" w:rsidRDefault="00067EE6" w:rsidP="00067EE6">
      <w:pPr>
        <w:pStyle w:val="1"/>
        <w:rPr>
          <w:lang w:val="sv-SE"/>
        </w:rPr>
      </w:pPr>
      <w:r w:rsidRPr="00C06012">
        <w:rPr>
          <w:lang w:val="sv-SE"/>
        </w:rPr>
        <w:lastRenderedPageBreak/>
        <w:t>Installation och förberedelser</w:t>
      </w:r>
    </w:p>
    <w:p w14:paraId="1350AD58" w14:textId="77777777" w:rsidR="00521551" w:rsidRPr="00C06012" w:rsidRDefault="00521551" w:rsidP="00521551">
      <w:pPr>
        <w:pStyle w:val="3"/>
        <w:rPr>
          <w:lang w:val="sv-SE"/>
        </w:rPr>
      </w:pPr>
      <w:r w:rsidRPr="00C06012">
        <w:rPr>
          <w:lang w:val="sv-SE"/>
        </w:rPr>
        <w:t>Utrustningslista</w:t>
      </w:r>
    </w:p>
    <w:p w14:paraId="1916D1E0" w14:textId="77777777" w:rsidR="00D441DD" w:rsidRPr="00C06012" w:rsidRDefault="00D441DD" w:rsidP="00521551">
      <w:pPr>
        <w:rPr>
          <w:lang w:val="sv-SE"/>
        </w:rPr>
        <w:sectPr w:rsidR="00D441DD" w:rsidRPr="00C06012">
          <w:pgSz w:w="11906" w:h="16838"/>
          <w:pgMar w:top="1701" w:right="1134" w:bottom="1701" w:left="1134" w:header="708" w:footer="708" w:gutter="0"/>
          <w:cols w:space="708"/>
          <w:docGrid w:linePitch="360"/>
        </w:sectPr>
      </w:pPr>
    </w:p>
    <w:p w14:paraId="1B7E4E1A" w14:textId="77777777" w:rsidR="00521551" w:rsidRPr="00C06012" w:rsidRDefault="00521551" w:rsidP="00521551">
      <w:pPr>
        <w:rPr>
          <w:lang w:val="sv-SE"/>
        </w:rPr>
      </w:pPr>
      <w:r w:rsidRPr="00C06012">
        <w:rPr>
          <w:lang w:val="sv-SE"/>
        </w:rPr>
        <w:t>Medicinsk utrustning:</w:t>
      </w:r>
    </w:p>
    <w:p w14:paraId="5786F91C" w14:textId="77777777" w:rsidR="00521551" w:rsidRDefault="00521551" w:rsidP="00521551">
      <w:pPr>
        <w:pStyle w:val="a5"/>
        <w:numPr>
          <w:ilvl w:val="0"/>
          <w:numId w:val="2"/>
        </w:numPr>
      </w:pPr>
      <w:r>
        <w:t>Avancerad luftvägsutrustning</w:t>
      </w:r>
    </w:p>
    <w:p w14:paraId="700F93D1" w14:textId="77777777" w:rsidR="00521551" w:rsidRPr="00D441DD" w:rsidRDefault="00521551" w:rsidP="00521551">
      <w:pPr>
        <w:pStyle w:val="a5"/>
        <w:numPr>
          <w:ilvl w:val="0"/>
          <w:numId w:val="2"/>
        </w:numPr>
        <w:rPr>
          <w:lang w:val="en-US"/>
        </w:rPr>
      </w:pPr>
      <w:r>
        <w:rPr>
          <w:lang w:val="en-US"/>
        </w:rPr>
        <w:t>Luftvägshjälpmedel (svalgtuber, nästuber)</w:t>
      </w:r>
    </w:p>
    <w:p w14:paraId="20A6A14E" w14:textId="77777777" w:rsidR="00521551" w:rsidRDefault="00521551" w:rsidP="00521551">
      <w:pPr>
        <w:pStyle w:val="a5"/>
        <w:numPr>
          <w:ilvl w:val="0"/>
          <w:numId w:val="2"/>
        </w:numPr>
      </w:pPr>
      <w:r>
        <w:t>Andningsballong</w:t>
      </w:r>
    </w:p>
    <w:p w14:paraId="3386E1DD" w14:textId="77777777" w:rsidR="00521551" w:rsidRDefault="00521551" w:rsidP="00521551">
      <w:pPr>
        <w:pStyle w:val="a5"/>
        <w:numPr>
          <w:ilvl w:val="0"/>
          <w:numId w:val="2"/>
        </w:numPr>
      </w:pPr>
      <w:r>
        <w:t>Blodtrycksmanschett</w:t>
      </w:r>
    </w:p>
    <w:p w14:paraId="58939B6C" w14:textId="77777777" w:rsidR="00521551" w:rsidRPr="00D441DD" w:rsidRDefault="00521551" w:rsidP="00521551">
      <w:pPr>
        <w:pStyle w:val="a5"/>
        <w:numPr>
          <w:ilvl w:val="0"/>
          <w:numId w:val="2"/>
        </w:numPr>
        <w:rPr>
          <w:lang w:val="en-US"/>
        </w:rPr>
      </w:pPr>
      <w:r>
        <w:rPr>
          <w:lang w:val="en-US"/>
        </w:rPr>
        <w:t>Färgkodad längdbaserad akuttejp</w:t>
      </w:r>
    </w:p>
    <w:p w14:paraId="31BE6AA8" w14:textId="77777777" w:rsidR="00521551" w:rsidRDefault="00521551" w:rsidP="00521551">
      <w:pPr>
        <w:pStyle w:val="a5"/>
        <w:numPr>
          <w:ilvl w:val="0"/>
          <w:numId w:val="2"/>
        </w:numPr>
      </w:pPr>
      <w:r>
        <w:t>Kontinuerlig kapnografi</w:t>
      </w:r>
    </w:p>
    <w:p w14:paraId="710E8280" w14:textId="77777777" w:rsidR="00521551" w:rsidRDefault="00521551" w:rsidP="00521551">
      <w:pPr>
        <w:pStyle w:val="a5"/>
        <w:numPr>
          <w:ilvl w:val="0"/>
          <w:numId w:val="2"/>
        </w:numPr>
      </w:pPr>
      <w:r>
        <w:t>Babysäng</w:t>
      </w:r>
    </w:p>
    <w:p w14:paraId="54B14FAD" w14:textId="77777777" w:rsidR="00521551" w:rsidRDefault="00521551" w:rsidP="00521551">
      <w:pPr>
        <w:pStyle w:val="a5"/>
        <w:numPr>
          <w:ilvl w:val="0"/>
          <w:numId w:val="2"/>
        </w:numPr>
      </w:pPr>
      <w:r>
        <w:t>Defibrillator-pads</w:t>
      </w:r>
    </w:p>
    <w:p w14:paraId="314A7E55" w14:textId="77777777" w:rsidR="00521551" w:rsidRPr="00C06012" w:rsidRDefault="00521551" w:rsidP="00521551">
      <w:pPr>
        <w:pStyle w:val="a5"/>
        <w:numPr>
          <w:ilvl w:val="0"/>
          <w:numId w:val="2"/>
        </w:numPr>
        <w:rPr>
          <w:lang w:val="sv-SE"/>
        </w:rPr>
      </w:pPr>
      <w:r w:rsidRPr="00C06012">
        <w:rPr>
          <w:lang w:val="sv-SE"/>
        </w:rPr>
        <w:t xml:space="preserve">Defibrillator/automatisk extern defibrillator (AED) </w:t>
      </w:r>
    </w:p>
    <w:p w14:paraId="11DD5E98" w14:textId="77777777" w:rsidR="00521551" w:rsidRDefault="00521551" w:rsidP="00521551">
      <w:pPr>
        <w:pStyle w:val="a5"/>
        <w:numPr>
          <w:ilvl w:val="0"/>
          <w:numId w:val="2"/>
        </w:numPr>
      </w:pPr>
      <w:r>
        <w:t>Elektrodkablar för EKG</w:t>
      </w:r>
    </w:p>
    <w:p w14:paraId="7482AD48" w14:textId="77777777" w:rsidR="00521551" w:rsidRDefault="00521551" w:rsidP="00521551">
      <w:pPr>
        <w:pStyle w:val="a5"/>
        <w:numPr>
          <w:ilvl w:val="0"/>
          <w:numId w:val="2"/>
        </w:numPr>
      </w:pPr>
      <w:r>
        <w:t>Allmänt material för läkemedelsadministrering</w:t>
      </w:r>
    </w:p>
    <w:p w14:paraId="543E889C" w14:textId="77777777" w:rsidR="00521551" w:rsidRDefault="00521551" w:rsidP="00521551">
      <w:pPr>
        <w:pStyle w:val="a5"/>
        <w:numPr>
          <w:ilvl w:val="0"/>
          <w:numId w:val="2"/>
        </w:numPr>
      </w:pPr>
      <w:r>
        <w:t>Glukometer</w:t>
      </w:r>
    </w:p>
    <w:p w14:paraId="7E0BA069" w14:textId="77777777" w:rsidR="00521551" w:rsidRDefault="00521551" w:rsidP="00521551">
      <w:pPr>
        <w:pStyle w:val="a5"/>
        <w:numPr>
          <w:ilvl w:val="0"/>
          <w:numId w:val="2"/>
        </w:numPr>
      </w:pPr>
      <w:r>
        <w:t>Infusionspump och slangar</w:t>
      </w:r>
    </w:p>
    <w:p w14:paraId="1F15D0E3" w14:textId="77777777" w:rsidR="00521551" w:rsidRDefault="00521551" w:rsidP="00521551">
      <w:pPr>
        <w:pStyle w:val="a5"/>
        <w:numPr>
          <w:ilvl w:val="0"/>
          <w:numId w:val="2"/>
        </w:numPr>
      </w:pPr>
      <w:r>
        <w:t>Material för intravenös/-osseös behandling</w:t>
      </w:r>
    </w:p>
    <w:p w14:paraId="22FB47F1" w14:textId="77777777" w:rsidR="00521551" w:rsidRDefault="00521551" w:rsidP="00521551">
      <w:pPr>
        <w:pStyle w:val="a5"/>
        <w:numPr>
          <w:ilvl w:val="0"/>
          <w:numId w:val="2"/>
        </w:numPr>
      </w:pPr>
      <w:r>
        <w:t>Anordningar för syrgastillförsel</w:t>
      </w:r>
    </w:p>
    <w:p w14:paraId="1D03BA3A" w14:textId="77777777" w:rsidR="00521551" w:rsidRDefault="00521551" w:rsidP="00521551">
      <w:pPr>
        <w:pStyle w:val="a5"/>
        <w:numPr>
          <w:ilvl w:val="0"/>
          <w:numId w:val="2"/>
        </w:numPr>
      </w:pPr>
      <w:r>
        <w:t>Källa till syrgastillförsel</w:t>
      </w:r>
    </w:p>
    <w:p w14:paraId="330BF619" w14:textId="77777777" w:rsidR="00521551" w:rsidRDefault="00521551" w:rsidP="00521551">
      <w:pPr>
        <w:pStyle w:val="a5"/>
        <w:numPr>
          <w:ilvl w:val="0"/>
          <w:numId w:val="2"/>
        </w:numPr>
      </w:pPr>
      <w:r>
        <w:t>Pulsoximeterprobe</w:t>
      </w:r>
    </w:p>
    <w:p w14:paraId="6CECEB4E" w14:textId="77777777" w:rsidR="00521551" w:rsidRDefault="00521551" w:rsidP="00521551">
      <w:pPr>
        <w:pStyle w:val="a5"/>
        <w:numPr>
          <w:ilvl w:val="0"/>
          <w:numId w:val="2"/>
        </w:numPr>
      </w:pPr>
      <w:r>
        <w:t>Nebulisator för inhalation</w:t>
      </w:r>
    </w:p>
    <w:p w14:paraId="580C0173" w14:textId="77777777" w:rsidR="00521551" w:rsidRDefault="00521551" w:rsidP="00521551">
      <w:pPr>
        <w:pStyle w:val="a5"/>
        <w:numPr>
          <w:ilvl w:val="0"/>
          <w:numId w:val="2"/>
        </w:numPr>
      </w:pPr>
      <w:r>
        <w:t>Stetoskop</w:t>
      </w:r>
    </w:p>
    <w:p w14:paraId="5FA08B31" w14:textId="6E132507" w:rsidR="00521551" w:rsidRPr="00C06012" w:rsidRDefault="00521551" w:rsidP="00521551">
      <w:pPr>
        <w:pStyle w:val="a5"/>
        <w:numPr>
          <w:ilvl w:val="0"/>
          <w:numId w:val="2"/>
        </w:numPr>
        <w:rPr>
          <w:lang w:val="sv-SE"/>
        </w:rPr>
      </w:pPr>
      <w:r w:rsidRPr="00C06012">
        <w:rPr>
          <w:lang w:val="sv-SE"/>
        </w:rPr>
        <w:t>Suganordning, slangar, sugkateter (tonsillspets) och behållare</w:t>
      </w:r>
    </w:p>
    <w:p w14:paraId="2D08BEA7" w14:textId="77777777" w:rsidR="00521551" w:rsidRDefault="00521551" w:rsidP="00521551">
      <w:pPr>
        <w:pStyle w:val="a5"/>
        <w:numPr>
          <w:ilvl w:val="0"/>
          <w:numId w:val="2"/>
        </w:numPr>
      </w:pPr>
      <w:r>
        <w:t>Termometer</w:t>
      </w:r>
    </w:p>
    <w:p w14:paraId="4386DD11" w14:textId="77777777" w:rsidR="00521551" w:rsidRDefault="00521551" w:rsidP="00521551">
      <w:pPr>
        <w:pStyle w:val="a5"/>
        <w:numPr>
          <w:ilvl w:val="0"/>
          <w:numId w:val="2"/>
        </w:numPr>
      </w:pPr>
      <w:r>
        <w:t>Allmän säkerhetsutrustning</w:t>
      </w:r>
    </w:p>
    <w:p w14:paraId="27DBAB32" w14:textId="77777777" w:rsidR="00625CFB" w:rsidRDefault="00625CFB" w:rsidP="00625CFB">
      <w:r>
        <w:t>Läkemedel och vätskor:</w:t>
      </w:r>
    </w:p>
    <w:p w14:paraId="314364B9" w14:textId="77777777" w:rsidR="00625CFB" w:rsidRDefault="00625CFB" w:rsidP="00625CFB">
      <w:pPr>
        <w:pStyle w:val="a5"/>
        <w:numPr>
          <w:ilvl w:val="0"/>
          <w:numId w:val="4"/>
        </w:numPr>
      </w:pPr>
      <w:r>
        <w:t>Albuterol</w:t>
      </w:r>
    </w:p>
    <w:p w14:paraId="017BD298" w14:textId="77777777" w:rsidR="00625CFB" w:rsidRDefault="00625CFB" w:rsidP="00625CFB">
      <w:pPr>
        <w:pStyle w:val="a5"/>
        <w:numPr>
          <w:ilvl w:val="0"/>
          <w:numId w:val="4"/>
        </w:numPr>
      </w:pPr>
      <w:r>
        <w:t>Antibiotika</w:t>
      </w:r>
    </w:p>
    <w:p w14:paraId="064ACC57" w14:textId="77777777" w:rsidR="00625CFB" w:rsidRDefault="00625CFB" w:rsidP="00625CFB">
      <w:pPr>
        <w:pStyle w:val="a5"/>
        <w:numPr>
          <w:ilvl w:val="0"/>
          <w:numId w:val="4"/>
        </w:numPr>
      </w:pPr>
      <w:r>
        <w:t>Antihistamin</w:t>
      </w:r>
    </w:p>
    <w:p w14:paraId="7E8DE524" w14:textId="77777777" w:rsidR="00625CFB" w:rsidRDefault="00625CFB" w:rsidP="00625CFB">
      <w:pPr>
        <w:pStyle w:val="a5"/>
        <w:numPr>
          <w:ilvl w:val="0"/>
          <w:numId w:val="4"/>
        </w:numPr>
      </w:pPr>
      <w:r>
        <w:t>Kortikosteroider</w:t>
      </w:r>
    </w:p>
    <w:p w14:paraId="249CA2FA" w14:textId="77777777" w:rsidR="00625CFB" w:rsidRDefault="00625CFB" w:rsidP="00625CFB">
      <w:pPr>
        <w:pStyle w:val="a5"/>
        <w:numPr>
          <w:ilvl w:val="0"/>
          <w:numId w:val="4"/>
        </w:numPr>
      </w:pPr>
      <w:r>
        <w:t>Dobutamin</w:t>
      </w:r>
    </w:p>
    <w:p w14:paraId="28252604" w14:textId="77777777" w:rsidR="00625CFB" w:rsidRDefault="00625CFB" w:rsidP="00625CFB">
      <w:pPr>
        <w:pStyle w:val="a5"/>
        <w:numPr>
          <w:ilvl w:val="0"/>
          <w:numId w:val="4"/>
        </w:numPr>
      </w:pPr>
      <w:r>
        <w:t>Dopamin</w:t>
      </w:r>
    </w:p>
    <w:p w14:paraId="34302F16" w14:textId="77777777" w:rsidR="00625CFB" w:rsidRDefault="00625CFB" w:rsidP="00625CFB">
      <w:pPr>
        <w:pStyle w:val="a5"/>
        <w:numPr>
          <w:ilvl w:val="0"/>
          <w:numId w:val="4"/>
        </w:numPr>
      </w:pPr>
      <w:r>
        <w:t>Adrenalin</w:t>
      </w:r>
    </w:p>
    <w:p w14:paraId="378B2B58" w14:textId="77777777" w:rsidR="00625CFB" w:rsidRDefault="00625CFB" w:rsidP="00625CFB">
      <w:pPr>
        <w:pStyle w:val="a5"/>
        <w:numPr>
          <w:ilvl w:val="0"/>
          <w:numId w:val="4"/>
        </w:numPr>
      </w:pPr>
      <w:r>
        <w:t>Ringer-laktat</w:t>
      </w:r>
    </w:p>
    <w:p w14:paraId="710AAC54" w14:textId="77777777" w:rsidR="00625CFB" w:rsidRDefault="00625CFB" w:rsidP="00625CFB">
      <w:pPr>
        <w:pStyle w:val="a5"/>
        <w:numPr>
          <w:ilvl w:val="0"/>
          <w:numId w:val="4"/>
        </w:numPr>
      </w:pPr>
      <w:r>
        <w:t>Milrinon</w:t>
      </w:r>
    </w:p>
    <w:p w14:paraId="4181F8CB" w14:textId="77777777" w:rsidR="00625CFB" w:rsidRDefault="00625CFB" w:rsidP="00625CFB">
      <w:pPr>
        <w:pStyle w:val="a5"/>
        <w:numPr>
          <w:ilvl w:val="0"/>
          <w:numId w:val="4"/>
        </w:numPr>
      </w:pPr>
      <w:r>
        <w:t>Nitroglycerin</w:t>
      </w:r>
    </w:p>
    <w:p w14:paraId="32325B57" w14:textId="77777777" w:rsidR="00625CFB" w:rsidRDefault="00625CFB" w:rsidP="00625CFB">
      <w:pPr>
        <w:pStyle w:val="a5"/>
        <w:numPr>
          <w:ilvl w:val="0"/>
          <w:numId w:val="4"/>
        </w:numPr>
      </w:pPr>
      <w:r>
        <w:t>Noradrenalin</w:t>
      </w:r>
    </w:p>
    <w:p w14:paraId="50E6D90B" w14:textId="77777777" w:rsidR="00625CFB" w:rsidRDefault="00625CFB" w:rsidP="00625CFB">
      <w:pPr>
        <w:pStyle w:val="a5"/>
        <w:numPr>
          <w:ilvl w:val="0"/>
          <w:numId w:val="4"/>
        </w:numPr>
      </w:pPr>
      <w:r>
        <w:t>Normal saltlösning</w:t>
      </w:r>
    </w:p>
    <w:p w14:paraId="43215CED" w14:textId="77777777" w:rsidR="00625CFB" w:rsidRDefault="00625CFB" w:rsidP="00625CFB">
      <w:pPr>
        <w:pStyle w:val="a5"/>
        <w:numPr>
          <w:ilvl w:val="0"/>
          <w:numId w:val="4"/>
        </w:numPr>
      </w:pPr>
      <w:r>
        <w:t>Medicinering vid RSI (Rapid sequence intubation – snabb intubation med hjälp av läkemedel)</w:t>
      </w:r>
    </w:p>
    <w:p w14:paraId="71F6D972" w14:textId="77777777" w:rsidR="00625CFB" w:rsidRDefault="00625CFB" w:rsidP="00625CFB">
      <w:pPr>
        <w:pStyle w:val="a5"/>
        <w:numPr>
          <w:ilvl w:val="0"/>
          <w:numId w:val="4"/>
        </w:numPr>
      </w:pPr>
      <w:r>
        <w:t>Sedativa/analgetika</w:t>
      </w:r>
    </w:p>
    <w:p w14:paraId="2600D317" w14:textId="77777777" w:rsidR="00D441DD" w:rsidRDefault="00D441DD" w:rsidP="00DA19CA">
      <w:r>
        <w:t>Rekvisita:</w:t>
      </w:r>
    </w:p>
    <w:p w14:paraId="08AEE9C2" w14:textId="77777777" w:rsidR="009953F7" w:rsidRDefault="009953F7" w:rsidP="009953F7">
      <w:pPr>
        <w:pStyle w:val="a5"/>
        <w:numPr>
          <w:ilvl w:val="0"/>
          <w:numId w:val="4"/>
        </w:numPr>
        <w:rPr>
          <w:lang w:val="en-US"/>
        </w:rPr>
      </w:pPr>
      <w:r>
        <w:rPr>
          <w:lang w:val="en-US"/>
        </w:rPr>
        <w:t>Babysäng</w:t>
      </w:r>
    </w:p>
    <w:p w14:paraId="394A6722" w14:textId="77777777" w:rsidR="00D441DD" w:rsidRPr="00C06012" w:rsidRDefault="00D441DD" w:rsidP="00D441DD">
      <w:pPr>
        <w:pStyle w:val="a5"/>
        <w:numPr>
          <w:ilvl w:val="0"/>
          <w:numId w:val="4"/>
        </w:numPr>
        <w:rPr>
          <w:lang w:val="sv-SE"/>
        </w:rPr>
      </w:pPr>
      <w:r w:rsidRPr="00C06012">
        <w:rPr>
          <w:lang w:val="sv-SE"/>
        </w:rPr>
        <w:t>Mörk, gul vätska och illaluktande substans för att simulera infektion i urinen</w:t>
      </w:r>
    </w:p>
    <w:p w14:paraId="76634AE8" w14:textId="77777777" w:rsidR="009953F7" w:rsidRPr="00C06012" w:rsidRDefault="009953F7" w:rsidP="009953F7">
      <w:pPr>
        <w:pStyle w:val="a5"/>
        <w:numPr>
          <w:ilvl w:val="0"/>
          <w:numId w:val="4"/>
        </w:numPr>
        <w:rPr>
          <w:lang w:val="sv-SE"/>
        </w:rPr>
      </w:pPr>
      <w:r w:rsidRPr="00C06012">
        <w:rPr>
          <w:lang w:val="sv-SE"/>
        </w:rPr>
        <w:t>Sjukhuskläder för babyn och en blöja</w:t>
      </w:r>
    </w:p>
    <w:p w14:paraId="5A3D9207" w14:textId="77777777" w:rsidR="009953F7" w:rsidRPr="00C06012" w:rsidRDefault="009953F7" w:rsidP="00D441DD">
      <w:pPr>
        <w:pStyle w:val="a5"/>
        <w:numPr>
          <w:ilvl w:val="0"/>
          <w:numId w:val="4"/>
        </w:numPr>
        <w:rPr>
          <w:lang w:val="sv-SE"/>
        </w:rPr>
        <w:sectPr w:rsidR="009953F7" w:rsidRPr="00C06012" w:rsidSect="00D441DD">
          <w:type w:val="continuous"/>
          <w:pgSz w:w="11906" w:h="16838"/>
          <w:pgMar w:top="1701" w:right="1134" w:bottom="1701" w:left="1134" w:header="708" w:footer="708" w:gutter="0"/>
          <w:cols w:num="2" w:space="708"/>
          <w:docGrid w:linePitch="360"/>
        </w:sectPr>
      </w:pPr>
    </w:p>
    <w:p w14:paraId="0717F82E" w14:textId="77777777" w:rsidR="00067EE6" w:rsidRDefault="00067EE6" w:rsidP="00067EE6">
      <w:pPr>
        <w:pStyle w:val="2"/>
      </w:pPr>
      <w:r>
        <w:t>Förberedelser inför simuleringen</w:t>
      </w:r>
    </w:p>
    <w:p w14:paraId="3D98A3D3" w14:textId="3BBD5A7A" w:rsidR="00067EE6" w:rsidRPr="00C06012" w:rsidRDefault="00067EE6" w:rsidP="00067EE6">
      <w:pPr>
        <w:pStyle w:val="a5"/>
        <w:numPr>
          <w:ilvl w:val="0"/>
          <w:numId w:val="9"/>
        </w:numPr>
        <w:rPr>
          <w:lang w:val="sv-SE"/>
        </w:rPr>
      </w:pPr>
      <w:r w:rsidRPr="00C06012">
        <w:rPr>
          <w:szCs w:val="22"/>
          <w:lang w:val="sv-SE"/>
        </w:rPr>
        <w:t>Inred rummet så att det liknar ett normalt patientrum på pediatrikenheten med all utrustning på plats och patientövervakningen ansluten till LLEAP eller SimPad</w:t>
      </w:r>
    </w:p>
    <w:p w14:paraId="23D1A873" w14:textId="2EC9AF75" w:rsidR="00067EE6" w:rsidRPr="00C06012" w:rsidRDefault="00067EE6" w:rsidP="00067EE6">
      <w:pPr>
        <w:pStyle w:val="a5"/>
        <w:numPr>
          <w:ilvl w:val="0"/>
          <w:numId w:val="9"/>
        </w:numPr>
        <w:rPr>
          <w:szCs w:val="22"/>
          <w:lang w:val="sv-SE"/>
        </w:rPr>
      </w:pPr>
      <w:r w:rsidRPr="00C06012">
        <w:rPr>
          <w:szCs w:val="22"/>
          <w:lang w:val="sv-SE"/>
        </w:rPr>
        <w:t>Sätt på simulatordockan sjukhuskläder och en blöja med mörk, illaluktande urin, och placera dockan i en babysäng</w:t>
      </w:r>
    </w:p>
    <w:p w14:paraId="3D38129A" w14:textId="3661C3D9" w:rsidR="009953F7" w:rsidRPr="00C06012" w:rsidRDefault="00D211F9" w:rsidP="00067EE6">
      <w:pPr>
        <w:pStyle w:val="a5"/>
        <w:numPr>
          <w:ilvl w:val="0"/>
          <w:numId w:val="9"/>
        </w:numPr>
        <w:rPr>
          <w:szCs w:val="22"/>
          <w:lang w:val="sv-SE"/>
        </w:rPr>
      </w:pPr>
      <w:r w:rsidRPr="00C06012">
        <w:rPr>
          <w:szCs w:val="22"/>
          <w:lang w:val="sv-SE"/>
        </w:rPr>
        <w:t>Fukta simulatorns panna för att simulera svett</w:t>
      </w:r>
    </w:p>
    <w:p w14:paraId="24806783" w14:textId="24D41B96" w:rsidR="00802E20" w:rsidRPr="00C06012" w:rsidRDefault="00802E20" w:rsidP="00067EE6">
      <w:pPr>
        <w:pStyle w:val="a5"/>
        <w:numPr>
          <w:ilvl w:val="0"/>
          <w:numId w:val="9"/>
        </w:numPr>
        <w:rPr>
          <w:szCs w:val="22"/>
          <w:lang w:val="sv-SE"/>
        </w:rPr>
      </w:pPr>
      <w:r w:rsidRPr="00C06012">
        <w:rPr>
          <w:szCs w:val="22"/>
          <w:lang w:val="sv-SE"/>
        </w:rPr>
        <w:t>Skriv ut patientjournalen och ha den tillgänglig för deltagarna under simuleringen</w:t>
      </w:r>
    </w:p>
    <w:p w14:paraId="3134A601" w14:textId="77777777" w:rsidR="00067EE6" w:rsidRPr="00C06012" w:rsidRDefault="00067EE6" w:rsidP="00067EE6">
      <w:pPr>
        <w:pStyle w:val="2"/>
        <w:rPr>
          <w:lang w:val="sv-SE"/>
        </w:rPr>
      </w:pPr>
      <w:r w:rsidRPr="00C06012">
        <w:rPr>
          <w:lang w:val="sv-SE"/>
        </w:rPr>
        <w:t>Deltagarinformation</w:t>
      </w:r>
    </w:p>
    <w:p w14:paraId="4BD131E1" w14:textId="6F8061F2" w:rsidR="00067EE6" w:rsidRPr="00C06012" w:rsidRDefault="00067EE6" w:rsidP="00067EE6">
      <w:pPr>
        <w:rPr>
          <w:i/>
          <w:szCs w:val="22"/>
          <w:lang w:val="sv-SE"/>
        </w:rPr>
      </w:pPr>
      <w:r w:rsidRPr="00C06012">
        <w:rPr>
          <w:i/>
          <w:szCs w:val="22"/>
          <w:lang w:val="sv-SE"/>
        </w:rPr>
        <w:t>Deltagarorienteringen ska läsas upp högt för deltagarna innan simuleringen startar.</w:t>
      </w:r>
    </w:p>
    <w:p w14:paraId="33736373" w14:textId="4333B4C4" w:rsidR="00067EE6" w:rsidRPr="00C06012" w:rsidRDefault="005B7C03" w:rsidP="00DA19CA">
      <w:pPr>
        <w:rPr>
          <w:lang w:val="sv-SE"/>
        </w:rPr>
      </w:pPr>
      <w:r w:rsidRPr="00C06012">
        <w:rPr>
          <w:lang w:val="sv-SE"/>
        </w:rPr>
        <w:t>Pediatrisk</w:t>
      </w:r>
      <w:r w:rsidR="00033ABE">
        <w:rPr>
          <w:lang w:val="sv-SE"/>
        </w:rPr>
        <w:t>a</w:t>
      </w:r>
      <w:r w:rsidRPr="00C06012">
        <w:rPr>
          <w:lang w:val="sv-SE"/>
        </w:rPr>
        <w:t xml:space="preserve"> vårdavdelningen, kl. 10:15</w:t>
      </w:r>
    </w:p>
    <w:p w14:paraId="6CBAFD07" w14:textId="54208DBB" w:rsidR="00F07F38" w:rsidRPr="00C06012" w:rsidRDefault="00F07F38" w:rsidP="00DA19CA">
      <w:pPr>
        <w:rPr>
          <w:lang w:val="sv-SE"/>
        </w:rPr>
      </w:pPr>
      <w:r w:rsidRPr="00C06012">
        <w:rPr>
          <w:lang w:val="sv-SE"/>
        </w:rPr>
        <w:t>Du har kallats till rummet där en 9 månader gammal flicka lades in igår på morgonen för behandling av urinvägsinfektion. Hennes föräldrar har nu påkallat en undersökning eftersom deras dotter har blivit varmare och mer irriterad. Gå för att träffa patienten!</w:t>
      </w:r>
    </w:p>
    <w:p w14:paraId="29D8F1FC" w14:textId="5A80C0D6" w:rsidR="008922D2" w:rsidRPr="00C06012" w:rsidRDefault="008922D2" w:rsidP="00DA19CA">
      <w:pPr>
        <w:rPr>
          <w:rFonts w:eastAsiaTheme="minorHAnsi"/>
          <w:lang w:val="sv-SE"/>
        </w:rPr>
      </w:pPr>
      <w:r w:rsidRPr="00C06012">
        <w:rPr>
          <w:rFonts w:eastAsiaTheme="minorHAnsi"/>
          <w:lang w:val="sv-SE"/>
        </w:rPr>
        <w:t>Innan simuleringen startar, orientera dig i simuleringsrummet och sätt dig in i den tillgängliga utrustningen.</w:t>
      </w:r>
    </w:p>
    <w:p w14:paraId="1872C4C3" w14:textId="3C1B96D8" w:rsidR="00802E20" w:rsidRPr="00C06012" w:rsidRDefault="00802E20" w:rsidP="00DA19CA">
      <w:pPr>
        <w:rPr>
          <w:i/>
          <w:sz w:val="20"/>
          <w:lang w:val="sv-SE"/>
        </w:rPr>
      </w:pPr>
      <w:r w:rsidRPr="00C06012">
        <w:rPr>
          <w:i/>
          <w:sz w:val="20"/>
          <w:lang w:val="sv-SE"/>
        </w:rPr>
        <w:lastRenderedPageBreak/>
        <w:t>(Kom ihåg att göra patientjournalen tillgänglig för deltagarna under simuleringen)</w:t>
      </w:r>
    </w:p>
    <w:p w14:paraId="5D8DE3E6" w14:textId="77777777" w:rsidR="005E5BB4" w:rsidRPr="00C06012" w:rsidRDefault="005E5BB4" w:rsidP="005E5BB4">
      <w:pPr>
        <w:pStyle w:val="1"/>
        <w:rPr>
          <w:lang w:val="sv-SE"/>
        </w:rPr>
      </w:pPr>
      <w:r w:rsidRPr="00C06012">
        <w:rPr>
          <w:lang w:val="sv-SE"/>
        </w:rPr>
        <w:t>Anpassning av scenariot</w:t>
      </w:r>
    </w:p>
    <w:p w14:paraId="276CC446" w14:textId="77777777" w:rsidR="005E5BB4" w:rsidRPr="00C06012" w:rsidRDefault="005E5BB4" w:rsidP="005E5BB4">
      <w:pPr>
        <w:rPr>
          <w:lang w:val="sv-SE"/>
        </w:rPr>
      </w:pPr>
      <w:r w:rsidRPr="00C06012">
        <w:rPr>
          <w:lang w:val="sv-SE"/>
        </w:rPr>
        <w:t>Det här scenariot kan utgöra grunden till nya scenarion med andra eller ytterligare lärandemål. Om du ändrar ett befintligt scenario ska du noga överväga vilka moment du förväntar dig att deltagarna ska visa upp, samt vilka förändringar du behöver göra av lärandemål, scenariots händelseförlopp, programmering och stödmaterial. Det är dock ett snabbt sätt att utvidga ditt bibliotek av scenarion, eftersom du kan återanvända mycket av scenariots befintliga patientinformation, programmering och stödmaterial.</w:t>
      </w:r>
    </w:p>
    <w:p w14:paraId="12B2837B" w14:textId="77777777" w:rsidR="005E5BB4" w:rsidRPr="00C06012" w:rsidRDefault="005E5BB4" w:rsidP="005E5BB4">
      <w:pPr>
        <w:rPr>
          <w:lang w:val="sv-SE"/>
        </w:rPr>
      </w:pPr>
      <w:r w:rsidRPr="00C06012">
        <w:rPr>
          <w:lang w:val="sv-SE"/>
        </w:rPr>
        <w:t>Som inspiration följer några förslag på hur det här scenariot kan anpassas:</w:t>
      </w:r>
    </w:p>
    <w:tbl>
      <w:tblPr>
        <w:tblStyle w:val="af7"/>
        <w:tblW w:w="0" w:type="auto"/>
        <w:tblLook w:val="04A0" w:firstRow="1" w:lastRow="0" w:firstColumn="1" w:lastColumn="0" w:noHBand="0" w:noVBand="1"/>
      </w:tblPr>
      <w:tblGrid>
        <w:gridCol w:w="2547"/>
        <w:gridCol w:w="7081"/>
      </w:tblGrid>
      <w:tr w:rsidR="005E5BB4" w:rsidRPr="00167E46" w14:paraId="5F5646DC" w14:textId="77777777" w:rsidTr="006D7E47">
        <w:tc>
          <w:tcPr>
            <w:tcW w:w="2547" w:type="dxa"/>
            <w:tcBorders>
              <w:left w:val="nil"/>
              <w:bottom w:val="single" w:sz="4" w:space="0" w:color="auto"/>
              <w:right w:val="nil"/>
            </w:tcBorders>
          </w:tcPr>
          <w:p w14:paraId="656AB530" w14:textId="77777777" w:rsidR="005E5BB4" w:rsidRPr="00167E46" w:rsidRDefault="005E5BB4" w:rsidP="006D7E47">
            <w:pPr>
              <w:spacing w:before="0"/>
              <w:rPr>
                <w:b/>
              </w:rPr>
            </w:pPr>
            <w:r>
              <w:rPr>
                <w:b/>
              </w:rPr>
              <w:t xml:space="preserve">Nya </w:t>
            </w:r>
            <w:proofErr w:type="spellStart"/>
            <w:r>
              <w:rPr>
                <w:b/>
              </w:rPr>
              <w:t>lärandemål</w:t>
            </w:r>
            <w:proofErr w:type="spellEnd"/>
          </w:p>
        </w:tc>
        <w:tc>
          <w:tcPr>
            <w:tcW w:w="7081" w:type="dxa"/>
            <w:tcBorders>
              <w:left w:val="nil"/>
              <w:bottom w:val="single" w:sz="4" w:space="0" w:color="auto"/>
              <w:right w:val="nil"/>
            </w:tcBorders>
          </w:tcPr>
          <w:p w14:paraId="49B5D26C" w14:textId="77777777" w:rsidR="005E5BB4" w:rsidRPr="00167E46" w:rsidRDefault="005E5BB4" w:rsidP="006D7E47">
            <w:pPr>
              <w:spacing w:before="0"/>
              <w:rPr>
                <w:b/>
              </w:rPr>
            </w:pPr>
            <w:r>
              <w:rPr>
                <w:b/>
              </w:rPr>
              <w:t>Ändringar av scenariot</w:t>
            </w:r>
          </w:p>
        </w:tc>
      </w:tr>
      <w:tr w:rsidR="005E5BB4" w:rsidRPr="00E3416B" w14:paraId="66D5A1EB" w14:textId="77777777" w:rsidTr="006D7E47">
        <w:tc>
          <w:tcPr>
            <w:tcW w:w="2547" w:type="dxa"/>
            <w:tcBorders>
              <w:left w:val="nil"/>
              <w:bottom w:val="single" w:sz="4" w:space="0" w:color="auto"/>
              <w:right w:val="nil"/>
            </w:tcBorders>
          </w:tcPr>
          <w:p w14:paraId="0BE946A8" w14:textId="77777777" w:rsidR="005E5BB4" w:rsidRPr="00167E46" w:rsidRDefault="005E5BB4" w:rsidP="006D7E47">
            <w:pPr>
              <w:spacing w:before="0"/>
            </w:pPr>
          </w:p>
        </w:tc>
        <w:tc>
          <w:tcPr>
            <w:tcW w:w="7081" w:type="dxa"/>
            <w:tcBorders>
              <w:left w:val="nil"/>
              <w:bottom w:val="single" w:sz="4" w:space="0" w:color="auto"/>
              <w:right w:val="nil"/>
            </w:tcBorders>
          </w:tcPr>
          <w:p w14:paraId="0F48619E" w14:textId="77777777" w:rsidR="005E5BB4" w:rsidRPr="00167E46" w:rsidRDefault="005E5BB4" w:rsidP="006D7E47">
            <w:pPr>
              <w:spacing w:before="0" w:after="120"/>
            </w:pPr>
          </w:p>
        </w:tc>
      </w:tr>
      <w:tr w:rsidR="005E5BB4" w:rsidRPr="000B4F4D" w14:paraId="0D693BEE" w14:textId="77777777" w:rsidTr="006D7E47">
        <w:tc>
          <w:tcPr>
            <w:tcW w:w="2547" w:type="dxa"/>
            <w:tcBorders>
              <w:left w:val="nil"/>
              <w:bottom w:val="single" w:sz="4" w:space="0" w:color="auto"/>
              <w:right w:val="nil"/>
            </w:tcBorders>
          </w:tcPr>
          <w:p w14:paraId="2CB1A511" w14:textId="77777777" w:rsidR="005E5BB4" w:rsidRPr="00167E46" w:rsidRDefault="005E5BB4" w:rsidP="006D7E47">
            <w:pPr>
              <w:spacing w:before="0"/>
            </w:pPr>
            <w:r>
              <w:t xml:space="preserve">Inkludera lärandemål om teamträning </w:t>
            </w:r>
          </w:p>
        </w:tc>
        <w:tc>
          <w:tcPr>
            <w:tcW w:w="7081" w:type="dxa"/>
            <w:tcBorders>
              <w:left w:val="nil"/>
              <w:bottom w:val="single" w:sz="4" w:space="0" w:color="auto"/>
              <w:right w:val="nil"/>
            </w:tcBorders>
          </w:tcPr>
          <w:p w14:paraId="361637D8" w14:textId="37F0E854" w:rsidR="005E5BB4" w:rsidRPr="00C06012" w:rsidRDefault="005E5BB4" w:rsidP="006D7E47">
            <w:pPr>
              <w:spacing w:before="0" w:after="120"/>
              <w:rPr>
                <w:lang w:val="sv-SE"/>
              </w:rPr>
            </w:pPr>
            <w:r w:rsidRPr="00C06012">
              <w:rPr>
                <w:lang w:val="sv-SE"/>
              </w:rPr>
              <w:t>Detta scenario kan också fokusera på teamdynamik och kommunikation. Kom ihåg att lägga till ytterligare händelser i programmeringen för att logga teamrelaterade åtgärder.</w:t>
            </w:r>
          </w:p>
        </w:tc>
      </w:tr>
      <w:tr w:rsidR="005E5BB4" w:rsidRPr="000B4F4D" w14:paraId="42B5FB76" w14:textId="77777777" w:rsidTr="006D7E47">
        <w:tc>
          <w:tcPr>
            <w:tcW w:w="2547" w:type="dxa"/>
            <w:tcBorders>
              <w:left w:val="nil"/>
              <w:right w:val="nil"/>
            </w:tcBorders>
          </w:tcPr>
          <w:p w14:paraId="192CC080" w14:textId="77777777" w:rsidR="005E5BB4" w:rsidRPr="00C06012" w:rsidRDefault="005E5BB4" w:rsidP="006D7E47">
            <w:pPr>
              <w:spacing w:before="0"/>
              <w:rPr>
                <w:lang w:val="sv-SE"/>
              </w:rPr>
            </w:pPr>
            <w:r w:rsidRPr="00C06012">
              <w:rPr>
                <w:lang w:val="sv-SE"/>
              </w:rPr>
              <w:t>Inkludera lärandemål om behandling av hypotensiv chock</w:t>
            </w:r>
          </w:p>
        </w:tc>
        <w:tc>
          <w:tcPr>
            <w:tcW w:w="7081" w:type="dxa"/>
            <w:tcBorders>
              <w:left w:val="nil"/>
              <w:right w:val="nil"/>
            </w:tcBorders>
          </w:tcPr>
          <w:p w14:paraId="64E1BA53" w14:textId="796F5D27" w:rsidR="005E5BB4" w:rsidRPr="00C06012" w:rsidRDefault="005E5BB4" w:rsidP="006D7E47">
            <w:pPr>
              <w:spacing w:before="0" w:after="120"/>
              <w:rPr>
                <w:lang w:val="sv-SE"/>
              </w:rPr>
            </w:pPr>
            <w:r w:rsidRPr="00C06012">
              <w:rPr>
                <w:lang w:val="sv-SE"/>
              </w:rPr>
              <w:t>Allvarlighetsgraden hos patientens tillstånd kan ändras till hypotensiv chock som kvarstår trots vätskebolusar och kräver ytterligare behandling med vasoaktiva läkemedel för att avhjälpa chocken. Kom ihåg att ändra programmering och scenariots händelseförlopp för att matcha det nya scenariot.</w:t>
            </w:r>
          </w:p>
        </w:tc>
      </w:tr>
      <w:tr w:rsidR="005E5BB4" w:rsidRPr="000B4F4D" w14:paraId="5B268CB9" w14:textId="77777777" w:rsidTr="006D7E47">
        <w:tc>
          <w:tcPr>
            <w:tcW w:w="2547" w:type="dxa"/>
            <w:tcBorders>
              <w:left w:val="nil"/>
              <w:bottom w:val="single" w:sz="4" w:space="0" w:color="auto"/>
              <w:right w:val="nil"/>
            </w:tcBorders>
          </w:tcPr>
          <w:p w14:paraId="5A7CBAA1" w14:textId="1A8C27CA" w:rsidR="005E5BB4" w:rsidRPr="00C06012" w:rsidRDefault="005E5BB4" w:rsidP="006D7E47">
            <w:pPr>
              <w:spacing w:before="0"/>
              <w:rPr>
                <w:lang w:val="sv-SE"/>
              </w:rPr>
            </w:pPr>
            <w:r w:rsidRPr="00C06012">
              <w:rPr>
                <w:lang w:val="sv-SE"/>
              </w:rPr>
              <w:t>Inkludera lärandemål om omedelbar behandling</w:t>
            </w:r>
          </w:p>
        </w:tc>
        <w:tc>
          <w:tcPr>
            <w:tcW w:w="7081" w:type="dxa"/>
            <w:tcBorders>
              <w:left w:val="nil"/>
              <w:bottom w:val="single" w:sz="4" w:space="0" w:color="auto"/>
              <w:right w:val="nil"/>
            </w:tcBorders>
          </w:tcPr>
          <w:p w14:paraId="7E108761" w14:textId="1D4C67D9" w:rsidR="005E5BB4" w:rsidRPr="00C06012" w:rsidRDefault="005E5BB4" w:rsidP="006D7E47">
            <w:pPr>
              <w:spacing w:before="0" w:after="120"/>
              <w:rPr>
                <w:lang w:val="sv-SE"/>
              </w:rPr>
            </w:pPr>
            <w:r w:rsidRPr="00C06012">
              <w:rPr>
                <w:lang w:val="sv-SE"/>
              </w:rPr>
              <w:t>Omedelbar korrekt behandling kan tränas i det här scenariot genom att lägga till försämring av babyns tillstånd efter viss tid om direkta åtgärder inte sätts in. Kom ihåg att ändra programmering och scenariots händelseförlopp för att matcha det nya scenariot.</w:t>
            </w:r>
          </w:p>
        </w:tc>
      </w:tr>
    </w:tbl>
    <w:p w14:paraId="70F1720A" w14:textId="77777777" w:rsidR="005E5BB4" w:rsidRPr="00C06012" w:rsidRDefault="005E5BB4" w:rsidP="005E5BB4">
      <w:pPr>
        <w:rPr>
          <w:rFonts w:ascii="HelveticaNeueLTStd-Roman" w:hAnsi="HelveticaNeueLTStd-Roman" w:cs="HelveticaNeueLTStd-Roman"/>
          <w:sz w:val="19"/>
          <w:szCs w:val="19"/>
          <w:lang w:val="sv-SE"/>
        </w:rPr>
      </w:pPr>
    </w:p>
    <w:p w14:paraId="5C89F5F8" w14:textId="447C0EC3" w:rsidR="0094253A" w:rsidRPr="00C06012" w:rsidRDefault="0094253A" w:rsidP="00D441DD">
      <w:pPr>
        <w:rPr>
          <w:lang w:val="sv-SE"/>
        </w:rPr>
      </w:pPr>
    </w:p>
    <w:p w14:paraId="664F25E8" w14:textId="056E11AC" w:rsidR="005E5BB4" w:rsidRPr="00C06012" w:rsidRDefault="005E5BB4" w:rsidP="00D441DD">
      <w:pPr>
        <w:rPr>
          <w:lang w:val="sv-SE"/>
        </w:rPr>
      </w:pPr>
    </w:p>
    <w:p w14:paraId="6AA8A589" w14:textId="62E35F7F" w:rsidR="005E5BB4" w:rsidRPr="00C06012" w:rsidRDefault="005E5BB4" w:rsidP="00D441DD">
      <w:pPr>
        <w:rPr>
          <w:lang w:val="sv-SE"/>
        </w:rPr>
      </w:pPr>
    </w:p>
    <w:p w14:paraId="47D36619" w14:textId="1400BA8E" w:rsidR="005E5BB4" w:rsidRPr="00C06012" w:rsidRDefault="005E5BB4" w:rsidP="00D441DD">
      <w:pPr>
        <w:rPr>
          <w:lang w:val="sv-SE"/>
        </w:rPr>
      </w:pPr>
    </w:p>
    <w:p w14:paraId="7B019B85" w14:textId="07B83787" w:rsidR="005E5BB4" w:rsidRPr="00C06012" w:rsidRDefault="005E5BB4" w:rsidP="00D441DD">
      <w:pPr>
        <w:rPr>
          <w:lang w:val="sv-SE"/>
        </w:rPr>
      </w:pPr>
    </w:p>
    <w:p w14:paraId="4136F369" w14:textId="7424D3EA" w:rsidR="005E5BB4" w:rsidRPr="00C06012" w:rsidRDefault="005E5BB4" w:rsidP="00D441DD">
      <w:pPr>
        <w:rPr>
          <w:lang w:val="sv-SE"/>
        </w:rPr>
      </w:pPr>
    </w:p>
    <w:p w14:paraId="43E2B0DE" w14:textId="6AA80E09" w:rsidR="005E5BB4" w:rsidRPr="00C06012" w:rsidRDefault="005E5BB4" w:rsidP="00D441DD">
      <w:pPr>
        <w:rPr>
          <w:lang w:val="sv-SE"/>
        </w:rPr>
      </w:pPr>
    </w:p>
    <w:p w14:paraId="4C2F63DC" w14:textId="5116BAAC" w:rsidR="005E5BB4" w:rsidRPr="00C06012" w:rsidRDefault="005E5BB4" w:rsidP="00D441DD">
      <w:pPr>
        <w:rPr>
          <w:lang w:val="sv-SE"/>
        </w:rPr>
      </w:pPr>
    </w:p>
    <w:p w14:paraId="70044AD3" w14:textId="6FB76188" w:rsidR="005E5BB4" w:rsidRPr="00C06012" w:rsidRDefault="005E5BB4" w:rsidP="00D441DD">
      <w:pPr>
        <w:rPr>
          <w:lang w:val="sv-SE"/>
        </w:rPr>
      </w:pPr>
    </w:p>
    <w:p w14:paraId="6925995D" w14:textId="62796178" w:rsidR="005E5BB4" w:rsidRPr="00C06012" w:rsidRDefault="005E5BB4" w:rsidP="00D441DD">
      <w:pPr>
        <w:rPr>
          <w:lang w:val="sv-SE"/>
        </w:rPr>
      </w:pPr>
    </w:p>
    <w:p w14:paraId="659D2CE1" w14:textId="59CFB058" w:rsidR="005E5BB4" w:rsidRPr="00C06012" w:rsidRDefault="005E5BB4" w:rsidP="00D441DD">
      <w:pPr>
        <w:rPr>
          <w:lang w:val="sv-SE"/>
        </w:rPr>
      </w:pPr>
    </w:p>
    <w:p w14:paraId="0FACFC6F" w14:textId="7A5CE757" w:rsidR="005E5BB4" w:rsidRPr="00C06012" w:rsidRDefault="005E5BB4" w:rsidP="00D441DD">
      <w:pPr>
        <w:rPr>
          <w:lang w:val="sv-SE"/>
        </w:rPr>
      </w:pPr>
    </w:p>
    <w:p w14:paraId="5923FD93" w14:textId="54C3CBBD" w:rsidR="005E5BB4" w:rsidRPr="00C06012" w:rsidRDefault="005E5BB4" w:rsidP="00D441DD">
      <w:pPr>
        <w:rPr>
          <w:lang w:val="sv-SE"/>
        </w:rPr>
      </w:pPr>
    </w:p>
    <w:p w14:paraId="766BFB9B" w14:textId="27A0635E" w:rsidR="005E5BB4" w:rsidRPr="00C06012" w:rsidRDefault="005E5BB4" w:rsidP="00D441DD">
      <w:pPr>
        <w:rPr>
          <w:lang w:val="sv-SE"/>
        </w:rPr>
      </w:pPr>
    </w:p>
    <w:p w14:paraId="698B5C6C" w14:textId="77777777" w:rsidR="005E5BB4" w:rsidRPr="00C06012" w:rsidRDefault="005E5BB4" w:rsidP="00D441DD">
      <w:pPr>
        <w:rPr>
          <w:lang w:val="sv-SE"/>
        </w:rPr>
      </w:pPr>
      <w:bookmarkStart w:id="0" w:name="_GoBack"/>
      <w:bookmarkEnd w:id="0"/>
    </w:p>
    <w:p w14:paraId="33AE11D2" w14:textId="77777777" w:rsidR="0094253A" w:rsidRPr="005E5BB4" w:rsidRDefault="0094253A" w:rsidP="0094253A">
      <w:pPr>
        <w:pStyle w:val="1"/>
        <w:rPr>
          <w:lang w:val="en-US"/>
        </w:rPr>
      </w:pPr>
      <w:r>
        <w:rPr>
          <w:lang w:val="en-US"/>
        </w:rPr>
        <w:lastRenderedPageBreak/>
        <w:t>Patientjournal</w:t>
      </w:r>
    </w:p>
    <w:tbl>
      <w:tblPr>
        <w:tblStyle w:val="af7"/>
        <w:tblW w:w="5001" w:type="pct"/>
        <w:tblInd w:w="-1" w:type="dxa"/>
        <w:tblLook w:val="04A0" w:firstRow="1" w:lastRow="0" w:firstColumn="1" w:lastColumn="0" w:noHBand="0" w:noVBand="1"/>
      </w:tblPr>
      <w:tblGrid>
        <w:gridCol w:w="1411"/>
        <w:gridCol w:w="956"/>
        <w:gridCol w:w="1179"/>
        <w:gridCol w:w="1179"/>
        <w:gridCol w:w="1181"/>
        <w:gridCol w:w="1179"/>
        <w:gridCol w:w="1179"/>
        <w:gridCol w:w="1366"/>
      </w:tblGrid>
      <w:tr w:rsidR="0094253A" w:rsidRPr="000F1529" w14:paraId="53BB04B8" w14:textId="77777777" w:rsidTr="006F4B4A">
        <w:trPr>
          <w:trHeight w:val="286"/>
        </w:trPr>
        <w:tc>
          <w:tcPr>
            <w:tcW w:w="5000" w:type="pct"/>
            <w:gridSpan w:val="8"/>
            <w:shd w:val="clear" w:color="auto" w:fill="auto"/>
          </w:tcPr>
          <w:p w14:paraId="37EE8041" w14:textId="77777777" w:rsidR="0094253A" w:rsidRPr="00C06012" w:rsidRDefault="0094253A" w:rsidP="00754815">
            <w:pPr>
              <w:pStyle w:val="ad"/>
              <w:rPr>
                <w:lang w:val="sv-SE"/>
              </w:rPr>
            </w:pPr>
            <w:r w:rsidRPr="00C06012">
              <w:rPr>
                <w:b/>
                <w:bCs/>
                <w:lang w:val="sv-SE"/>
              </w:rPr>
              <w:t xml:space="preserve">Patientnamn: </w:t>
            </w:r>
            <w:r w:rsidRPr="00C06012">
              <w:rPr>
                <w:bCs/>
                <w:lang w:val="sv-SE"/>
              </w:rPr>
              <w:t>Anna Alexopoulos</w:t>
            </w:r>
            <w:r w:rsidRPr="00C06012">
              <w:rPr>
                <w:b/>
                <w:bCs/>
                <w:lang w:val="sv-SE"/>
              </w:rPr>
              <w:t xml:space="preserve"> Kön: </w:t>
            </w:r>
            <w:r w:rsidRPr="00C06012">
              <w:rPr>
                <w:lang w:val="sv-SE"/>
              </w:rPr>
              <w:t xml:space="preserve">Kvinna </w:t>
            </w:r>
            <w:r w:rsidRPr="00C06012">
              <w:rPr>
                <w:b/>
                <w:bCs/>
                <w:lang w:val="sv-SE"/>
              </w:rPr>
              <w:t xml:space="preserve">Allergier: </w:t>
            </w:r>
            <w:r w:rsidRPr="00C06012">
              <w:rPr>
                <w:lang w:val="sv-SE"/>
              </w:rPr>
              <w:t xml:space="preserve">Inga kända allergier </w:t>
            </w:r>
            <w:r w:rsidRPr="00C06012">
              <w:rPr>
                <w:b/>
                <w:bCs/>
                <w:lang w:val="sv-SE"/>
              </w:rPr>
              <w:t xml:space="preserve">Födelsedatum: </w:t>
            </w:r>
            <w:r w:rsidRPr="00C06012">
              <w:rPr>
                <w:bCs/>
                <w:lang w:val="sv-SE"/>
              </w:rPr>
              <w:t>2018-XX-XX</w:t>
            </w:r>
            <w:r w:rsidRPr="00C06012">
              <w:rPr>
                <w:lang w:val="sv-SE"/>
              </w:rPr>
              <w:t xml:space="preserve"> </w:t>
            </w:r>
          </w:p>
        </w:tc>
      </w:tr>
      <w:tr w:rsidR="0094253A" w:rsidRPr="000B4F4D" w14:paraId="46D33249" w14:textId="77777777" w:rsidTr="006F4B4A">
        <w:trPr>
          <w:trHeight w:val="278"/>
        </w:trPr>
        <w:tc>
          <w:tcPr>
            <w:tcW w:w="5000" w:type="pct"/>
            <w:gridSpan w:val="8"/>
          </w:tcPr>
          <w:p w14:paraId="48B0EF25" w14:textId="77777777" w:rsidR="0094253A" w:rsidRPr="00C06012" w:rsidRDefault="0094253A" w:rsidP="00754815">
            <w:pPr>
              <w:pStyle w:val="ad"/>
              <w:rPr>
                <w:lang w:val="sv-SE"/>
              </w:rPr>
            </w:pPr>
            <w:r w:rsidRPr="00C06012">
              <w:rPr>
                <w:b/>
                <w:bCs/>
                <w:lang w:val="sv-SE"/>
              </w:rPr>
              <w:t xml:space="preserve">Ålder: </w:t>
            </w:r>
            <w:r w:rsidRPr="00C06012">
              <w:rPr>
                <w:bCs/>
                <w:lang w:val="sv-SE"/>
              </w:rPr>
              <w:t>9 månader</w:t>
            </w:r>
            <w:r w:rsidRPr="00C06012">
              <w:rPr>
                <w:lang w:val="sv-SE"/>
              </w:rPr>
              <w:t xml:space="preserve"> </w:t>
            </w:r>
            <w:r w:rsidRPr="00C06012">
              <w:rPr>
                <w:b/>
                <w:bCs/>
                <w:lang w:val="sv-SE"/>
              </w:rPr>
              <w:t>Längd: 68</w:t>
            </w:r>
            <w:r w:rsidRPr="00C06012">
              <w:rPr>
                <w:lang w:val="sv-SE"/>
              </w:rPr>
              <w:t xml:space="preserve"> cm </w:t>
            </w:r>
            <w:r w:rsidRPr="00C06012">
              <w:rPr>
                <w:b/>
                <w:bCs/>
                <w:lang w:val="sv-SE"/>
              </w:rPr>
              <w:t xml:space="preserve">Vikt: </w:t>
            </w:r>
            <w:r w:rsidRPr="00C06012">
              <w:rPr>
                <w:lang w:val="sv-SE"/>
              </w:rPr>
              <w:t xml:space="preserve">7 kg </w:t>
            </w:r>
            <w:r w:rsidRPr="00C06012">
              <w:rPr>
                <w:b/>
                <w:bCs/>
                <w:lang w:val="sv-SE"/>
              </w:rPr>
              <w:t xml:space="preserve">Patientjournalnummer: </w:t>
            </w:r>
            <w:r w:rsidRPr="00C06012">
              <w:rPr>
                <w:lang w:val="sv-SE"/>
              </w:rPr>
              <w:t xml:space="preserve">00153630 </w:t>
            </w:r>
          </w:p>
        </w:tc>
      </w:tr>
      <w:tr w:rsidR="0094253A" w:rsidRPr="000B4F4D" w14:paraId="51EFCE27" w14:textId="77777777" w:rsidTr="006F4B4A">
        <w:tc>
          <w:tcPr>
            <w:tcW w:w="5000" w:type="pct"/>
            <w:gridSpan w:val="8"/>
          </w:tcPr>
          <w:p w14:paraId="2F3CFE2D" w14:textId="162A8F50" w:rsidR="0094253A" w:rsidRPr="00C06012" w:rsidRDefault="0094253A" w:rsidP="00754815">
            <w:pPr>
              <w:pStyle w:val="ad"/>
              <w:rPr>
                <w:lang w:val="sv-SE"/>
              </w:rPr>
            </w:pPr>
            <w:r w:rsidRPr="00C06012">
              <w:rPr>
                <w:b/>
                <w:bCs/>
                <w:lang w:val="sv-SE"/>
              </w:rPr>
              <w:t xml:space="preserve">Diagnos: </w:t>
            </w:r>
            <w:r w:rsidRPr="00C06012">
              <w:rPr>
                <w:bCs/>
                <w:lang w:val="sv-SE"/>
              </w:rPr>
              <w:t>Urinvägsinfektion</w:t>
            </w:r>
            <w:r w:rsidRPr="00C06012">
              <w:rPr>
                <w:lang w:val="sv-SE"/>
              </w:rPr>
              <w:t xml:space="preserve"> </w:t>
            </w:r>
            <w:r w:rsidRPr="00C06012">
              <w:rPr>
                <w:b/>
                <w:bCs/>
                <w:lang w:val="sv-SE"/>
              </w:rPr>
              <w:t xml:space="preserve">Inläggningsdatum: </w:t>
            </w:r>
            <w:r w:rsidR="00FF132B" w:rsidRPr="00C06012">
              <w:rPr>
                <w:bCs/>
                <w:lang w:val="sv-SE"/>
              </w:rPr>
              <w:t>Igår på morgonen</w:t>
            </w:r>
          </w:p>
        </w:tc>
      </w:tr>
      <w:tr w:rsidR="0094253A" w:rsidRPr="000B4F4D" w14:paraId="4926EBF6" w14:textId="77777777" w:rsidTr="006F4B4A">
        <w:trPr>
          <w:trHeight w:val="311"/>
        </w:trPr>
        <w:tc>
          <w:tcPr>
            <w:tcW w:w="5000" w:type="pct"/>
            <w:gridSpan w:val="8"/>
          </w:tcPr>
          <w:p w14:paraId="77C484C8" w14:textId="77777777" w:rsidR="0094253A" w:rsidRPr="00C06012" w:rsidRDefault="0094253A" w:rsidP="00754815">
            <w:pPr>
              <w:pStyle w:val="ad"/>
              <w:rPr>
                <w:lang w:val="sv-SE"/>
              </w:rPr>
            </w:pPr>
            <w:r w:rsidRPr="00C06012">
              <w:rPr>
                <w:b/>
                <w:bCs/>
                <w:lang w:val="sv-SE"/>
              </w:rPr>
              <w:t xml:space="preserve">Klinik: </w:t>
            </w:r>
            <w:r w:rsidRPr="00C06012">
              <w:rPr>
                <w:bCs/>
                <w:lang w:val="sv-SE"/>
              </w:rPr>
              <w:t>Pediatriska enheten</w:t>
            </w:r>
            <w:r w:rsidRPr="00C06012">
              <w:rPr>
                <w:b/>
                <w:bCs/>
                <w:lang w:val="sv-SE"/>
              </w:rPr>
              <w:t xml:space="preserve"> Vårdtestamente: </w:t>
            </w:r>
            <w:r w:rsidRPr="00C06012">
              <w:rPr>
                <w:bCs/>
                <w:lang w:val="sv-SE"/>
              </w:rPr>
              <w:t xml:space="preserve">Nej </w:t>
            </w:r>
            <w:r w:rsidRPr="00C06012">
              <w:rPr>
                <w:b/>
                <w:bCs/>
                <w:lang w:val="sv-SE"/>
              </w:rPr>
              <w:t xml:space="preserve"> Isoleringsåtgärder: </w:t>
            </w:r>
            <w:r w:rsidRPr="00C06012">
              <w:rPr>
                <w:bCs/>
                <w:lang w:val="sv-SE"/>
              </w:rPr>
              <w:t>Inga</w:t>
            </w:r>
          </w:p>
        </w:tc>
      </w:tr>
      <w:tr w:rsidR="0094253A" w:rsidRPr="000B4F4D" w14:paraId="5B1CDACA" w14:textId="77777777" w:rsidTr="006F4B4A">
        <w:tc>
          <w:tcPr>
            <w:tcW w:w="5000" w:type="pct"/>
            <w:gridSpan w:val="8"/>
            <w:shd w:val="clear" w:color="auto" w:fill="5B9BD5" w:themeFill="accent1"/>
          </w:tcPr>
          <w:p w14:paraId="75370738" w14:textId="77777777" w:rsidR="0094253A" w:rsidRPr="00C06012" w:rsidRDefault="0094253A" w:rsidP="00754815">
            <w:pPr>
              <w:pStyle w:val="ad"/>
              <w:spacing w:line="276" w:lineRule="auto"/>
              <w:rPr>
                <w:sz w:val="4"/>
                <w:szCs w:val="4"/>
                <w:lang w:val="sv-SE"/>
              </w:rPr>
            </w:pPr>
          </w:p>
        </w:tc>
      </w:tr>
      <w:tr w:rsidR="0094253A" w:rsidRPr="000B4F4D" w14:paraId="01F5685B" w14:textId="77777777" w:rsidTr="006F4B4A">
        <w:tc>
          <w:tcPr>
            <w:tcW w:w="5000" w:type="pct"/>
            <w:gridSpan w:val="8"/>
          </w:tcPr>
          <w:tbl>
            <w:tblPr>
              <w:tblW w:w="0" w:type="auto"/>
              <w:tblBorders>
                <w:top w:val="nil"/>
                <w:left w:val="nil"/>
                <w:bottom w:val="nil"/>
                <w:right w:val="nil"/>
              </w:tblBorders>
              <w:tblLook w:val="0000" w:firstRow="0" w:lastRow="0" w:firstColumn="0" w:lastColumn="0" w:noHBand="0" w:noVBand="0"/>
            </w:tblPr>
            <w:tblGrid>
              <w:gridCol w:w="9414"/>
            </w:tblGrid>
            <w:tr w:rsidR="0094253A" w:rsidRPr="000B4F4D" w14:paraId="596A8AEE" w14:textId="77777777" w:rsidTr="00754815">
              <w:trPr>
                <w:trHeight w:val="107"/>
              </w:trPr>
              <w:tc>
                <w:tcPr>
                  <w:tcW w:w="9561" w:type="dxa"/>
                </w:tcPr>
                <w:p w14:paraId="7D026380" w14:textId="77777777" w:rsidR="0094253A" w:rsidRPr="00C06012" w:rsidRDefault="0094253A" w:rsidP="00754815">
                  <w:pPr>
                    <w:pStyle w:val="ad"/>
                    <w:rPr>
                      <w:b/>
                      <w:lang w:val="sv-SE"/>
                    </w:rPr>
                  </w:pPr>
                  <w:r w:rsidRPr="00C06012">
                    <w:rPr>
                      <w:b/>
                      <w:lang w:val="sv-SE"/>
                    </w:rPr>
                    <w:t>Anamnes</w:t>
                  </w:r>
                </w:p>
                <w:p w14:paraId="0441551A" w14:textId="74F85E31" w:rsidR="0094253A" w:rsidRPr="00C06012" w:rsidRDefault="0094253A" w:rsidP="005E5BB4">
                  <w:pPr>
                    <w:rPr>
                      <w:lang w:val="sv-SE"/>
                    </w:rPr>
                  </w:pPr>
                  <w:r w:rsidRPr="00C06012">
                    <w:rPr>
                      <w:lang w:val="sv-SE"/>
                    </w:rPr>
                    <w:t xml:space="preserve">Babyn lades in för urinvägsinfektion igår på morgonen och antibiotikabehandling påbörjades. Hon har inte svarat på behandlingen med en definitiv förbättring förrän nu och har hållits kvar för observation. </w:t>
                  </w:r>
                </w:p>
              </w:tc>
            </w:tr>
          </w:tbl>
          <w:p w14:paraId="6760A70C" w14:textId="77777777" w:rsidR="0094253A" w:rsidRPr="00C06012" w:rsidRDefault="0094253A" w:rsidP="00754815">
            <w:pPr>
              <w:pStyle w:val="ad"/>
              <w:spacing w:line="276" w:lineRule="auto"/>
              <w:rPr>
                <w:sz w:val="12"/>
                <w:szCs w:val="12"/>
                <w:lang w:val="sv-SE"/>
              </w:rPr>
            </w:pPr>
          </w:p>
        </w:tc>
      </w:tr>
      <w:tr w:rsidR="0094253A" w:rsidRPr="000B4F4D" w14:paraId="2B6EC523" w14:textId="77777777" w:rsidTr="006F4B4A">
        <w:trPr>
          <w:trHeight w:val="53"/>
        </w:trPr>
        <w:tc>
          <w:tcPr>
            <w:tcW w:w="5000" w:type="pct"/>
            <w:gridSpan w:val="8"/>
            <w:shd w:val="clear" w:color="auto" w:fill="5B9BD5" w:themeFill="accent1"/>
          </w:tcPr>
          <w:p w14:paraId="3EB11B3D" w14:textId="77777777" w:rsidR="0094253A" w:rsidRPr="00C06012" w:rsidRDefault="0094253A" w:rsidP="00754815">
            <w:pPr>
              <w:pStyle w:val="ad"/>
              <w:spacing w:line="276" w:lineRule="auto"/>
              <w:rPr>
                <w:b/>
                <w:bCs/>
                <w:sz w:val="4"/>
                <w:szCs w:val="4"/>
                <w:lang w:val="sv-SE"/>
              </w:rPr>
            </w:pPr>
          </w:p>
        </w:tc>
      </w:tr>
      <w:tr w:rsidR="0094253A" w:rsidRPr="008600B9" w14:paraId="78BD8BA6" w14:textId="77777777" w:rsidTr="006F4B4A">
        <w:trPr>
          <w:trHeight w:val="64"/>
        </w:trPr>
        <w:tc>
          <w:tcPr>
            <w:tcW w:w="5000" w:type="pct"/>
            <w:gridSpan w:val="8"/>
            <w:shd w:val="clear" w:color="auto" w:fill="auto"/>
          </w:tcPr>
          <w:p w14:paraId="538D8F41" w14:textId="77777777" w:rsidR="0094253A" w:rsidRPr="008600B9" w:rsidRDefault="0094253A" w:rsidP="00754815">
            <w:pPr>
              <w:pStyle w:val="ad"/>
              <w:spacing w:line="276" w:lineRule="auto"/>
              <w:rPr>
                <w:b/>
              </w:rPr>
            </w:pPr>
            <w:r>
              <w:rPr>
                <w:b/>
              </w:rPr>
              <w:t>Anteckningar</w:t>
            </w:r>
          </w:p>
        </w:tc>
      </w:tr>
      <w:tr w:rsidR="0094253A" w:rsidRPr="008600B9" w14:paraId="087252DB" w14:textId="77777777" w:rsidTr="006F4B4A">
        <w:trPr>
          <w:trHeight w:val="228"/>
        </w:trPr>
        <w:tc>
          <w:tcPr>
            <w:tcW w:w="733" w:type="pct"/>
          </w:tcPr>
          <w:p w14:paraId="1AA353BF" w14:textId="77777777" w:rsidR="0094253A" w:rsidRPr="008600B9" w:rsidRDefault="0094253A" w:rsidP="00754815">
            <w:pPr>
              <w:pStyle w:val="ad"/>
              <w:spacing w:line="276" w:lineRule="auto"/>
              <w:rPr>
                <w:b/>
              </w:rPr>
            </w:pPr>
            <w:r>
              <w:rPr>
                <w:b/>
              </w:rPr>
              <w:t>Datum/tid</w:t>
            </w:r>
          </w:p>
        </w:tc>
        <w:tc>
          <w:tcPr>
            <w:tcW w:w="4267" w:type="pct"/>
            <w:gridSpan w:val="7"/>
          </w:tcPr>
          <w:p w14:paraId="06D0845B" w14:textId="77777777" w:rsidR="0094253A" w:rsidRPr="008600B9" w:rsidRDefault="0094253A" w:rsidP="00754815">
            <w:pPr>
              <w:pStyle w:val="ad"/>
              <w:spacing w:line="276" w:lineRule="auto"/>
              <w:rPr>
                <w:b/>
              </w:rPr>
            </w:pPr>
          </w:p>
        </w:tc>
      </w:tr>
      <w:tr w:rsidR="0094253A" w:rsidRPr="000B4F4D" w14:paraId="13A57EC9" w14:textId="77777777" w:rsidTr="006F4B4A">
        <w:tc>
          <w:tcPr>
            <w:tcW w:w="733" w:type="pct"/>
          </w:tcPr>
          <w:p w14:paraId="24E14D17" w14:textId="77777777" w:rsidR="0094253A" w:rsidRPr="008600B9" w:rsidRDefault="0094253A" w:rsidP="00754815">
            <w:pPr>
              <w:pStyle w:val="ad"/>
              <w:spacing w:line="276" w:lineRule="auto"/>
            </w:pPr>
            <w:r>
              <w:t>Igår kl 06.30</w:t>
            </w:r>
          </w:p>
        </w:tc>
        <w:tc>
          <w:tcPr>
            <w:tcW w:w="4267" w:type="pct"/>
            <w:gridSpan w:val="7"/>
          </w:tcPr>
          <w:p w14:paraId="7257214D" w14:textId="5ECB6A48" w:rsidR="0094253A" w:rsidRPr="00C06012" w:rsidRDefault="0094253A" w:rsidP="0094253A">
            <w:pPr>
              <w:pStyle w:val="ad"/>
              <w:spacing w:line="276" w:lineRule="auto"/>
              <w:rPr>
                <w:b/>
                <w:lang w:val="sv-SE"/>
              </w:rPr>
            </w:pPr>
            <w:r w:rsidRPr="00C06012">
              <w:rPr>
                <w:lang w:val="sv-SE"/>
              </w:rPr>
              <w:t>Patient flyttad till enheten från akutavdelningen. Antibiotika administrerades. Vitalparametrar registrerade /ssk</w:t>
            </w:r>
          </w:p>
        </w:tc>
      </w:tr>
      <w:tr w:rsidR="0094253A" w:rsidRPr="000B4F4D" w14:paraId="0CFE5AAA" w14:textId="77777777" w:rsidTr="006F4B4A">
        <w:tc>
          <w:tcPr>
            <w:tcW w:w="733" w:type="pct"/>
          </w:tcPr>
          <w:p w14:paraId="4EFDA994" w14:textId="77777777" w:rsidR="0094253A" w:rsidRPr="00C06012" w:rsidRDefault="0094253A" w:rsidP="00754815">
            <w:pPr>
              <w:pStyle w:val="ad"/>
              <w:spacing w:line="276" w:lineRule="auto"/>
              <w:rPr>
                <w:lang w:val="sv-SE"/>
              </w:rPr>
            </w:pPr>
          </w:p>
        </w:tc>
        <w:tc>
          <w:tcPr>
            <w:tcW w:w="4267" w:type="pct"/>
            <w:gridSpan w:val="7"/>
          </w:tcPr>
          <w:p w14:paraId="745F7452" w14:textId="77777777" w:rsidR="0094253A" w:rsidRPr="00C06012" w:rsidRDefault="0094253A" w:rsidP="00754815">
            <w:pPr>
              <w:pStyle w:val="ad"/>
              <w:rPr>
                <w:lang w:val="sv-SE"/>
              </w:rPr>
            </w:pPr>
          </w:p>
        </w:tc>
      </w:tr>
      <w:tr w:rsidR="0094253A" w:rsidRPr="000B4F4D" w14:paraId="71E0C023" w14:textId="77777777" w:rsidTr="005E5BB4">
        <w:trPr>
          <w:trHeight w:val="399"/>
        </w:trPr>
        <w:tc>
          <w:tcPr>
            <w:tcW w:w="733" w:type="pct"/>
          </w:tcPr>
          <w:p w14:paraId="7E409010" w14:textId="77777777" w:rsidR="0094253A" w:rsidRPr="00C06012" w:rsidRDefault="0094253A" w:rsidP="00754815">
            <w:pPr>
              <w:pStyle w:val="ad"/>
              <w:spacing w:line="276" w:lineRule="auto"/>
              <w:rPr>
                <w:lang w:val="sv-SE"/>
              </w:rPr>
            </w:pPr>
          </w:p>
          <w:p w14:paraId="0DE3BAAA" w14:textId="77777777" w:rsidR="0094253A" w:rsidRPr="00C06012" w:rsidRDefault="0094253A" w:rsidP="00754815">
            <w:pPr>
              <w:pStyle w:val="ad"/>
              <w:spacing w:line="276" w:lineRule="auto"/>
              <w:rPr>
                <w:lang w:val="sv-SE"/>
              </w:rPr>
            </w:pPr>
          </w:p>
        </w:tc>
        <w:tc>
          <w:tcPr>
            <w:tcW w:w="4267" w:type="pct"/>
            <w:gridSpan w:val="7"/>
          </w:tcPr>
          <w:p w14:paraId="710BEF1B" w14:textId="3A9C21E1" w:rsidR="0094253A" w:rsidRPr="00C06012" w:rsidRDefault="0094253A" w:rsidP="00754815">
            <w:pPr>
              <w:pStyle w:val="ad"/>
              <w:rPr>
                <w:lang w:val="sv-SE"/>
              </w:rPr>
            </w:pPr>
          </w:p>
        </w:tc>
      </w:tr>
      <w:tr w:rsidR="0094253A" w:rsidRPr="000B4F4D" w14:paraId="3CF65239" w14:textId="77777777" w:rsidTr="006F4B4A">
        <w:tc>
          <w:tcPr>
            <w:tcW w:w="5000" w:type="pct"/>
            <w:gridSpan w:val="8"/>
            <w:shd w:val="clear" w:color="auto" w:fill="5B9BD5" w:themeFill="accent1"/>
          </w:tcPr>
          <w:p w14:paraId="5637FD1E" w14:textId="77777777" w:rsidR="0094253A" w:rsidRPr="00C06012" w:rsidRDefault="0094253A" w:rsidP="00754815">
            <w:pPr>
              <w:pStyle w:val="ad"/>
              <w:spacing w:line="276" w:lineRule="auto"/>
              <w:rPr>
                <w:b/>
                <w:sz w:val="4"/>
                <w:szCs w:val="4"/>
                <w:lang w:val="sv-SE"/>
              </w:rPr>
            </w:pPr>
          </w:p>
        </w:tc>
      </w:tr>
      <w:tr w:rsidR="0094253A" w:rsidRPr="008600B9" w14:paraId="033CB338" w14:textId="77777777" w:rsidTr="006F4B4A">
        <w:tc>
          <w:tcPr>
            <w:tcW w:w="5000" w:type="pct"/>
            <w:gridSpan w:val="8"/>
          </w:tcPr>
          <w:p w14:paraId="50BD24E1" w14:textId="77777777" w:rsidR="0094253A" w:rsidRPr="008600B9" w:rsidRDefault="0094253A" w:rsidP="00754815">
            <w:pPr>
              <w:pStyle w:val="ad"/>
              <w:spacing w:line="276" w:lineRule="auto"/>
              <w:rPr>
                <w:b/>
              </w:rPr>
            </w:pPr>
            <w:r>
              <w:rPr>
                <w:b/>
              </w:rPr>
              <w:t>Läkarordination</w:t>
            </w:r>
          </w:p>
        </w:tc>
      </w:tr>
      <w:tr w:rsidR="0094253A" w:rsidRPr="0094253A" w14:paraId="7A2C1A2D" w14:textId="77777777" w:rsidTr="006F4B4A">
        <w:tc>
          <w:tcPr>
            <w:tcW w:w="5000" w:type="pct"/>
            <w:gridSpan w:val="8"/>
          </w:tcPr>
          <w:p w14:paraId="4AB418E6" w14:textId="77777777" w:rsidR="0094253A" w:rsidRPr="008600B9" w:rsidRDefault="0094253A" w:rsidP="00850061">
            <w:pPr>
              <w:pStyle w:val="ad"/>
            </w:pPr>
            <w:r>
              <w:t xml:space="preserve">Diet: modersmjölkersättning </w:t>
            </w:r>
          </w:p>
        </w:tc>
      </w:tr>
      <w:tr w:rsidR="00850061" w:rsidRPr="00A425FB" w14:paraId="41C19E0E" w14:textId="77777777" w:rsidTr="006F4B4A">
        <w:tc>
          <w:tcPr>
            <w:tcW w:w="5000" w:type="pct"/>
            <w:gridSpan w:val="8"/>
          </w:tcPr>
          <w:p w14:paraId="08F53367" w14:textId="6C55F174" w:rsidR="00850061" w:rsidRPr="00A425FB" w:rsidRDefault="00850061" w:rsidP="00850061">
            <w:pPr>
              <w:spacing w:before="0"/>
            </w:pPr>
            <w:r>
              <w:t xml:space="preserve">Administrera antibiotika 3 ggr dagligen </w:t>
            </w:r>
          </w:p>
        </w:tc>
      </w:tr>
      <w:tr w:rsidR="0094253A" w:rsidRPr="008600B9" w14:paraId="1CB6A7F4" w14:textId="77777777" w:rsidTr="006F4B4A">
        <w:tc>
          <w:tcPr>
            <w:tcW w:w="5000" w:type="pct"/>
            <w:gridSpan w:val="8"/>
          </w:tcPr>
          <w:p w14:paraId="3BD95C4C" w14:textId="77777777" w:rsidR="0094253A" w:rsidRPr="008600B9" w:rsidRDefault="0094253A" w:rsidP="00754815">
            <w:pPr>
              <w:pStyle w:val="ad"/>
              <w:spacing w:line="276" w:lineRule="auto"/>
            </w:pPr>
            <w:r>
              <w:t>Vitalparametrar var 4:e timme</w:t>
            </w:r>
          </w:p>
        </w:tc>
      </w:tr>
      <w:tr w:rsidR="0094253A" w:rsidRPr="000B4F4D" w14:paraId="4AA6395A" w14:textId="77777777" w:rsidTr="006F4B4A">
        <w:tc>
          <w:tcPr>
            <w:tcW w:w="5000" w:type="pct"/>
            <w:gridSpan w:val="8"/>
          </w:tcPr>
          <w:p w14:paraId="2655F50A" w14:textId="77777777" w:rsidR="0094253A" w:rsidRPr="00C06012" w:rsidRDefault="0094253A" w:rsidP="00754815">
            <w:pPr>
              <w:pStyle w:val="ad"/>
              <w:spacing w:line="276" w:lineRule="auto"/>
              <w:rPr>
                <w:lang w:val="sv-SE"/>
              </w:rPr>
            </w:pPr>
            <w:r w:rsidRPr="00C06012">
              <w:rPr>
                <w:lang w:val="sv-SE"/>
              </w:rPr>
              <w:t>Bedöm vätskestatus var 4:e timme</w:t>
            </w:r>
          </w:p>
        </w:tc>
      </w:tr>
      <w:tr w:rsidR="0094253A" w:rsidRPr="008600B9" w14:paraId="3AF11735" w14:textId="77777777" w:rsidTr="006F4B4A">
        <w:tc>
          <w:tcPr>
            <w:tcW w:w="5000" w:type="pct"/>
            <w:gridSpan w:val="8"/>
          </w:tcPr>
          <w:p w14:paraId="65F31ECA" w14:textId="77777777" w:rsidR="0094253A" w:rsidRPr="008600B9" w:rsidRDefault="0094253A" w:rsidP="00754815">
            <w:pPr>
              <w:pStyle w:val="ad"/>
              <w:spacing w:line="276" w:lineRule="auto"/>
            </w:pPr>
            <w:r>
              <w:t>Notera intag och tömning</w:t>
            </w:r>
          </w:p>
        </w:tc>
      </w:tr>
      <w:tr w:rsidR="0094253A" w:rsidRPr="008600B9" w14:paraId="72770162" w14:textId="77777777" w:rsidTr="006F4B4A">
        <w:tc>
          <w:tcPr>
            <w:tcW w:w="5000" w:type="pct"/>
            <w:gridSpan w:val="8"/>
          </w:tcPr>
          <w:p w14:paraId="4E140E57" w14:textId="15BD2254" w:rsidR="0094253A" w:rsidRPr="00850061" w:rsidRDefault="00850061" w:rsidP="00754815">
            <w:pPr>
              <w:pStyle w:val="ad"/>
              <w:spacing w:line="276" w:lineRule="auto"/>
              <w:rPr>
                <w:highlight w:val="yellow"/>
              </w:rPr>
            </w:pPr>
            <w:r>
              <w:t>Erhåll laboratorievärden varje morgon</w:t>
            </w:r>
          </w:p>
        </w:tc>
      </w:tr>
      <w:tr w:rsidR="00AB3BB9" w:rsidRPr="008600B9" w14:paraId="0A9D69CC" w14:textId="77777777" w:rsidTr="006F4B4A">
        <w:tc>
          <w:tcPr>
            <w:tcW w:w="5000" w:type="pct"/>
            <w:gridSpan w:val="8"/>
          </w:tcPr>
          <w:p w14:paraId="5A7D0E60" w14:textId="381CDA37" w:rsidR="00AB3BB9" w:rsidRPr="00A425FB" w:rsidRDefault="00AB3BB9" w:rsidP="00754815">
            <w:pPr>
              <w:pStyle w:val="ad"/>
              <w:spacing w:line="276" w:lineRule="auto"/>
            </w:pPr>
          </w:p>
        </w:tc>
      </w:tr>
      <w:tr w:rsidR="0094253A" w:rsidRPr="00C06F50" w14:paraId="47ABFFE2" w14:textId="77777777" w:rsidTr="006F4B4A">
        <w:trPr>
          <w:trHeight w:val="53"/>
        </w:trPr>
        <w:tc>
          <w:tcPr>
            <w:tcW w:w="5000" w:type="pct"/>
            <w:gridSpan w:val="8"/>
            <w:shd w:val="clear" w:color="auto" w:fill="5B9BD5" w:themeFill="accent1"/>
          </w:tcPr>
          <w:p w14:paraId="53F06052" w14:textId="77777777" w:rsidR="0094253A" w:rsidRPr="00DD32E1" w:rsidRDefault="0094253A" w:rsidP="00754815">
            <w:pPr>
              <w:pStyle w:val="ad"/>
              <w:spacing w:line="276" w:lineRule="auto"/>
              <w:rPr>
                <w:sz w:val="4"/>
                <w:szCs w:val="4"/>
              </w:rPr>
            </w:pPr>
          </w:p>
        </w:tc>
      </w:tr>
      <w:tr w:rsidR="0094253A" w:rsidRPr="008600B9" w14:paraId="6AEF94C0" w14:textId="77777777" w:rsidTr="006F4B4A">
        <w:tc>
          <w:tcPr>
            <w:tcW w:w="5000" w:type="pct"/>
            <w:gridSpan w:val="8"/>
          </w:tcPr>
          <w:p w14:paraId="2C844FA1" w14:textId="77777777" w:rsidR="0094253A" w:rsidRPr="008600B9" w:rsidRDefault="0094253A" w:rsidP="00754815">
            <w:pPr>
              <w:pStyle w:val="ad"/>
              <w:spacing w:line="276" w:lineRule="auto"/>
            </w:pPr>
            <w:r>
              <w:rPr>
                <w:b/>
              </w:rPr>
              <w:t>Läkemedelsjournal</w:t>
            </w:r>
          </w:p>
        </w:tc>
      </w:tr>
      <w:tr w:rsidR="0094253A" w:rsidRPr="008600B9" w14:paraId="3EC03B7A" w14:textId="77777777" w:rsidTr="006F4B4A">
        <w:tc>
          <w:tcPr>
            <w:tcW w:w="733" w:type="pct"/>
          </w:tcPr>
          <w:p w14:paraId="042A6B9C" w14:textId="77777777" w:rsidR="0094253A" w:rsidRPr="008600B9" w:rsidRDefault="0094253A" w:rsidP="00754815">
            <w:pPr>
              <w:pStyle w:val="ad"/>
              <w:spacing w:line="276" w:lineRule="auto"/>
            </w:pPr>
            <w:r>
              <w:rPr>
                <w:b/>
              </w:rPr>
              <w:t>Datum/tid</w:t>
            </w:r>
          </w:p>
        </w:tc>
        <w:tc>
          <w:tcPr>
            <w:tcW w:w="4267" w:type="pct"/>
            <w:gridSpan w:val="7"/>
          </w:tcPr>
          <w:p w14:paraId="6A6EFBD6" w14:textId="77777777" w:rsidR="0094253A" w:rsidRPr="008600B9" w:rsidRDefault="0094253A" w:rsidP="00754815">
            <w:pPr>
              <w:pStyle w:val="ad"/>
              <w:spacing w:line="276" w:lineRule="auto"/>
            </w:pPr>
          </w:p>
        </w:tc>
      </w:tr>
      <w:tr w:rsidR="0094253A" w:rsidRPr="002F39D4" w14:paraId="315EB187" w14:textId="77777777" w:rsidTr="006F4B4A">
        <w:tc>
          <w:tcPr>
            <w:tcW w:w="733" w:type="pct"/>
          </w:tcPr>
          <w:p w14:paraId="6FB67F06" w14:textId="77777777" w:rsidR="0094253A" w:rsidRPr="008600B9" w:rsidRDefault="00AB3BB9" w:rsidP="00754815">
            <w:pPr>
              <w:pStyle w:val="ad"/>
              <w:spacing w:line="276" w:lineRule="auto"/>
            </w:pPr>
            <w:r>
              <w:t>Igår kl 07.00</w:t>
            </w:r>
          </w:p>
        </w:tc>
        <w:tc>
          <w:tcPr>
            <w:tcW w:w="4267" w:type="pct"/>
            <w:gridSpan w:val="7"/>
          </w:tcPr>
          <w:p w14:paraId="473402DD" w14:textId="4460040B" w:rsidR="0094253A" w:rsidRPr="008600B9" w:rsidRDefault="00AB3BB9" w:rsidP="00754815">
            <w:pPr>
              <w:pStyle w:val="ad"/>
              <w:spacing w:line="276" w:lineRule="auto"/>
            </w:pPr>
            <w:r>
              <w:t>Antibiotikabehandling*</w:t>
            </w:r>
          </w:p>
        </w:tc>
      </w:tr>
      <w:tr w:rsidR="0094253A" w:rsidRPr="008600B9" w14:paraId="7E2D3499" w14:textId="77777777" w:rsidTr="006F4B4A">
        <w:tc>
          <w:tcPr>
            <w:tcW w:w="733" w:type="pct"/>
          </w:tcPr>
          <w:p w14:paraId="18CD4856" w14:textId="77777777" w:rsidR="0094253A" w:rsidRPr="008600B9" w:rsidRDefault="00AB3BB9" w:rsidP="00754815">
            <w:pPr>
              <w:pStyle w:val="ad"/>
              <w:spacing w:line="276" w:lineRule="auto"/>
            </w:pPr>
            <w:r>
              <w:t>Igår kl 12.00</w:t>
            </w:r>
          </w:p>
        </w:tc>
        <w:tc>
          <w:tcPr>
            <w:tcW w:w="4267" w:type="pct"/>
            <w:gridSpan w:val="7"/>
          </w:tcPr>
          <w:p w14:paraId="165CB8E0" w14:textId="77777777" w:rsidR="0094253A" w:rsidRPr="008600B9" w:rsidRDefault="00AB3BB9" w:rsidP="00754815">
            <w:pPr>
              <w:pStyle w:val="ad"/>
              <w:spacing w:line="276" w:lineRule="auto"/>
            </w:pPr>
            <w:r>
              <w:t>Antibiotika</w:t>
            </w:r>
          </w:p>
        </w:tc>
      </w:tr>
      <w:tr w:rsidR="00AB3BB9" w:rsidRPr="008600B9" w14:paraId="20C94C02" w14:textId="77777777" w:rsidTr="006F4B4A">
        <w:tc>
          <w:tcPr>
            <w:tcW w:w="733" w:type="pct"/>
          </w:tcPr>
          <w:p w14:paraId="2747DFDF" w14:textId="77777777" w:rsidR="00AB3BB9" w:rsidRPr="008600B9" w:rsidRDefault="00AB3BB9" w:rsidP="00754815">
            <w:pPr>
              <w:pStyle w:val="ad"/>
              <w:spacing w:line="276" w:lineRule="auto"/>
            </w:pPr>
            <w:r>
              <w:t>Igår kl 19.00</w:t>
            </w:r>
          </w:p>
        </w:tc>
        <w:tc>
          <w:tcPr>
            <w:tcW w:w="4267" w:type="pct"/>
            <w:gridSpan w:val="7"/>
          </w:tcPr>
          <w:p w14:paraId="0B644575" w14:textId="77777777" w:rsidR="00AB3BB9" w:rsidRPr="008600B9" w:rsidRDefault="00AB3BB9" w:rsidP="00754815">
            <w:pPr>
              <w:pStyle w:val="ad"/>
              <w:spacing w:line="276" w:lineRule="auto"/>
            </w:pPr>
            <w:r>
              <w:t>Antibiotika</w:t>
            </w:r>
          </w:p>
        </w:tc>
      </w:tr>
      <w:tr w:rsidR="00AB3BB9" w:rsidRPr="008600B9" w14:paraId="4A40C1DE" w14:textId="77777777" w:rsidTr="006F4B4A">
        <w:tc>
          <w:tcPr>
            <w:tcW w:w="733" w:type="pct"/>
          </w:tcPr>
          <w:p w14:paraId="6575AC89" w14:textId="77777777" w:rsidR="00AB3BB9" w:rsidRPr="008600B9" w:rsidRDefault="00AB3BB9" w:rsidP="00754815">
            <w:pPr>
              <w:pStyle w:val="ad"/>
              <w:spacing w:line="276" w:lineRule="auto"/>
            </w:pPr>
            <w:r>
              <w:t>Idag kl 06.00</w:t>
            </w:r>
          </w:p>
        </w:tc>
        <w:tc>
          <w:tcPr>
            <w:tcW w:w="4267" w:type="pct"/>
            <w:gridSpan w:val="7"/>
          </w:tcPr>
          <w:p w14:paraId="6E68EC5E" w14:textId="77777777" w:rsidR="00AB3BB9" w:rsidRPr="008600B9" w:rsidRDefault="00AB3BB9" w:rsidP="00754815">
            <w:pPr>
              <w:pStyle w:val="ad"/>
              <w:spacing w:line="276" w:lineRule="auto"/>
            </w:pPr>
            <w:r>
              <w:t>Antibiotika</w:t>
            </w:r>
          </w:p>
        </w:tc>
      </w:tr>
      <w:tr w:rsidR="00AB3BB9" w:rsidRPr="002F39D4" w14:paraId="1EA724A4" w14:textId="77777777" w:rsidTr="006F4B4A">
        <w:tc>
          <w:tcPr>
            <w:tcW w:w="733" w:type="pct"/>
          </w:tcPr>
          <w:p w14:paraId="315A34E5" w14:textId="77777777" w:rsidR="00AB3BB9" w:rsidRPr="008600B9" w:rsidRDefault="00AB3BB9" w:rsidP="00754815">
            <w:pPr>
              <w:pStyle w:val="ad"/>
              <w:spacing w:line="276" w:lineRule="auto"/>
            </w:pPr>
          </w:p>
        </w:tc>
        <w:tc>
          <w:tcPr>
            <w:tcW w:w="4267" w:type="pct"/>
            <w:gridSpan w:val="7"/>
          </w:tcPr>
          <w:p w14:paraId="6CAC0776" w14:textId="121C615E" w:rsidR="00AB3BB9" w:rsidRPr="002F39D4" w:rsidRDefault="00AB3BB9" w:rsidP="002F39D4">
            <w:pPr>
              <w:pStyle w:val="ad"/>
              <w:spacing w:line="276" w:lineRule="auto"/>
              <w:rPr>
                <w:sz w:val="18"/>
                <w:szCs w:val="18"/>
              </w:rPr>
            </w:pPr>
          </w:p>
        </w:tc>
      </w:tr>
      <w:tr w:rsidR="002F39D4" w:rsidRPr="002F39D4" w14:paraId="39A0C3C1" w14:textId="77777777" w:rsidTr="006F4B4A">
        <w:tc>
          <w:tcPr>
            <w:tcW w:w="733" w:type="pct"/>
          </w:tcPr>
          <w:p w14:paraId="7DCC9E1D" w14:textId="77777777" w:rsidR="002F39D4" w:rsidRPr="008600B9" w:rsidRDefault="002F39D4" w:rsidP="00754815">
            <w:pPr>
              <w:pStyle w:val="ad"/>
              <w:spacing w:line="276" w:lineRule="auto"/>
            </w:pPr>
          </w:p>
        </w:tc>
        <w:tc>
          <w:tcPr>
            <w:tcW w:w="4267" w:type="pct"/>
            <w:gridSpan w:val="7"/>
          </w:tcPr>
          <w:p w14:paraId="2DDAB00E" w14:textId="77777777" w:rsidR="002F39D4" w:rsidRPr="008600B9" w:rsidRDefault="002F39D4" w:rsidP="00754815">
            <w:pPr>
              <w:pStyle w:val="ad"/>
              <w:spacing w:line="276" w:lineRule="auto"/>
            </w:pPr>
          </w:p>
        </w:tc>
      </w:tr>
      <w:tr w:rsidR="002F39D4" w:rsidRPr="000B4F4D" w14:paraId="08AA3DDB" w14:textId="77777777" w:rsidTr="006F4B4A">
        <w:tc>
          <w:tcPr>
            <w:tcW w:w="733" w:type="pct"/>
          </w:tcPr>
          <w:p w14:paraId="0D357B47" w14:textId="77777777" w:rsidR="002F39D4" w:rsidRPr="008600B9" w:rsidRDefault="002F39D4" w:rsidP="002F39D4">
            <w:pPr>
              <w:pStyle w:val="ad"/>
              <w:spacing w:line="276" w:lineRule="auto"/>
            </w:pPr>
          </w:p>
        </w:tc>
        <w:tc>
          <w:tcPr>
            <w:tcW w:w="4267" w:type="pct"/>
            <w:gridSpan w:val="7"/>
          </w:tcPr>
          <w:p w14:paraId="57C70226" w14:textId="5DA7612B" w:rsidR="002F39D4" w:rsidRPr="00C06012" w:rsidRDefault="002F39D4" w:rsidP="002F39D4">
            <w:pPr>
              <w:pStyle w:val="ad"/>
              <w:spacing w:line="276" w:lineRule="auto"/>
              <w:rPr>
                <w:lang w:val="sv-SE"/>
              </w:rPr>
            </w:pPr>
            <w:r w:rsidRPr="00C06012">
              <w:rPr>
                <w:sz w:val="18"/>
                <w:szCs w:val="18"/>
                <w:lang w:val="sv-SE"/>
              </w:rPr>
              <w:t>* Redigera antibiotikatyp och -dos enligt lokalt protokoll</w:t>
            </w:r>
          </w:p>
        </w:tc>
      </w:tr>
      <w:tr w:rsidR="002F39D4" w:rsidRPr="000B4F4D" w14:paraId="3B7007CC" w14:textId="77777777" w:rsidTr="006F4B4A">
        <w:tc>
          <w:tcPr>
            <w:tcW w:w="5000" w:type="pct"/>
            <w:gridSpan w:val="8"/>
            <w:shd w:val="clear" w:color="auto" w:fill="5B9BD5" w:themeFill="accent1"/>
          </w:tcPr>
          <w:p w14:paraId="0613AA11" w14:textId="77777777" w:rsidR="002F39D4" w:rsidRPr="00C06012" w:rsidRDefault="002F39D4" w:rsidP="002F39D4">
            <w:pPr>
              <w:pStyle w:val="ad"/>
              <w:spacing w:line="276" w:lineRule="auto"/>
              <w:rPr>
                <w:sz w:val="4"/>
                <w:szCs w:val="4"/>
                <w:lang w:val="sv-SE"/>
              </w:rPr>
            </w:pPr>
          </w:p>
        </w:tc>
      </w:tr>
      <w:tr w:rsidR="002F39D4" w:rsidRPr="008600B9" w14:paraId="03250F09" w14:textId="77777777" w:rsidTr="006F4B4A">
        <w:tc>
          <w:tcPr>
            <w:tcW w:w="5000" w:type="pct"/>
            <w:gridSpan w:val="8"/>
            <w:shd w:val="clear" w:color="auto" w:fill="auto"/>
          </w:tcPr>
          <w:p w14:paraId="53E7EABC" w14:textId="77777777" w:rsidR="002F39D4" w:rsidRPr="008600B9" w:rsidRDefault="002F39D4" w:rsidP="002F39D4">
            <w:pPr>
              <w:pStyle w:val="ad"/>
              <w:spacing w:line="276" w:lineRule="auto"/>
              <w:rPr>
                <w:sz w:val="12"/>
                <w:szCs w:val="12"/>
              </w:rPr>
            </w:pPr>
            <w:r>
              <w:rPr>
                <w:b/>
              </w:rPr>
              <w:t>Vitalparametrar</w:t>
            </w:r>
          </w:p>
        </w:tc>
      </w:tr>
      <w:tr w:rsidR="002F39D4" w:rsidRPr="008600B9" w14:paraId="5C87A5F1" w14:textId="77777777" w:rsidTr="006F4B4A">
        <w:trPr>
          <w:trHeight w:val="280"/>
        </w:trPr>
        <w:tc>
          <w:tcPr>
            <w:tcW w:w="733" w:type="pct"/>
          </w:tcPr>
          <w:p w14:paraId="3FBE6C7D" w14:textId="77777777" w:rsidR="002F39D4" w:rsidRPr="008600B9" w:rsidRDefault="002F39D4" w:rsidP="002F39D4">
            <w:pPr>
              <w:pStyle w:val="ad"/>
              <w:spacing w:line="276" w:lineRule="auto"/>
              <w:rPr>
                <w:b/>
              </w:rPr>
            </w:pPr>
            <w:r>
              <w:rPr>
                <w:b/>
              </w:rPr>
              <w:t>Datum/tid</w:t>
            </w:r>
          </w:p>
        </w:tc>
        <w:tc>
          <w:tcPr>
            <w:tcW w:w="4267" w:type="pct"/>
            <w:gridSpan w:val="7"/>
          </w:tcPr>
          <w:p w14:paraId="0754D54D" w14:textId="77777777" w:rsidR="002F39D4" w:rsidRPr="008600B9" w:rsidRDefault="002F39D4" w:rsidP="002F39D4">
            <w:pPr>
              <w:pStyle w:val="ad"/>
              <w:spacing w:line="276" w:lineRule="auto"/>
              <w:rPr>
                <w:b/>
              </w:rPr>
            </w:pPr>
          </w:p>
        </w:tc>
      </w:tr>
      <w:tr w:rsidR="002F39D4" w:rsidRPr="000B4F4D" w14:paraId="5F35801F" w14:textId="77777777" w:rsidTr="006F4B4A">
        <w:tc>
          <w:tcPr>
            <w:tcW w:w="733" w:type="pct"/>
          </w:tcPr>
          <w:p w14:paraId="5AF5E684" w14:textId="77777777" w:rsidR="002F39D4" w:rsidRPr="008600B9" w:rsidRDefault="002F39D4" w:rsidP="002F39D4">
            <w:pPr>
              <w:pStyle w:val="ad"/>
              <w:spacing w:line="276" w:lineRule="auto"/>
            </w:pPr>
            <w:r>
              <w:rPr>
                <w:lang w:val="da-DK"/>
              </w:rPr>
              <w:t>Idag kl 08.00</w:t>
            </w:r>
          </w:p>
        </w:tc>
        <w:tc>
          <w:tcPr>
            <w:tcW w:w="4267" w:type="pct"/>
            <w:gridSpan w:val="7"/>
          </w:tcPr>
          <w:p w14:paraId="2699393C" w14:textId="2B3A6A0A" w:rsidR="002F39D4" w:rsidRPr="000B4F4D" w:rsidRDefault="002F39D4" w:rsidP="002F39D4">
            <w:pPr>
              <w:pStyle w:val="ad"/>
              <w:spacing w:line="276" w:lineRule="auto"/>
              <w:rPr>
                <w:lang w:val="sv-SE"/>
              </w:rPr>
            </w:pPr>
            <w:r w:rsidRPr="000B4F4D">
              <w:rPr>
                <w:b/>
                <w:lang w:val="sv-SE"/>
              </w:rPr>
              <w:t xml:space="preserve">BT: </w:t>
            </w:r>
            <w:r>
              <w:rPr>
                <w:lang w:val="sv-SE"/>
              </w:rPr>
              <w:t xml:space="preserve">79/56 mm Hg </w:t>
            </w:r>
            <w:r w:rsidRPr="000B4F4D">
              <w:rPr>
                <w:b/>
                <w:lang w:val="sv-SE"/>
              </w:rPr>
              <w:t>HF:</w:t>
            </w:r>
            <w:r>
              <w:rPr>
                <w:lang w:val="sv-SE"/>
              </w:rPr>
              <w:t xml:space="preserve"> 132/min </w:t>
            </w:r>
            <w:r w:rsidRPr="000B4F4D">
              <w:rPr>
                <w:b/>
                <w:lang w:val="sv-SE"/>
              </w:rPr>
              <w:t>AF:</w:t>
            </w:r>
            <w:r>
              <w:rPr>
                <w:lang w:val="sv-SE"/>
              </w:rPr>
              <w:t xml:space="preserve"> 21/min </w:t>
            </w:r>
            <w:r w:rsidRPr="000B4F4D">
              <w:rPr>
                <w:b/>
                <w:lang w:val="sv-SE"/>
              </w:rPr>
              <w:t>SpO</w:t>
            </w:r>
            <w:r w:rsidRPr="000B4F4D">
              <w:rPr>
                <w:b/>
                <w:vertAlign w:val="subscript"/>
                <w:lang w:val="sv-SE"/>
              </w:rPr>
              <w:t>2</w:t>
            </w:r>
            <w:r w:rsidRPr="000B4F4D">
              <w:rPr>
                <w:b/>
                <w:lang w:val="sv-SE"/>
              </w:rPr>
              <w:t>:</w:t>
            </w:r>
            <w:r>
              <w:rPr>
                <w:lang w:val="sv-SE"/>
              </w:rPr>
              <w:t xml:space="preserve"> 98 % </w:t>
            </w:r>
            <w:r w:rsidRPr="000B4F4D">
              <w:rPr>
                <w:b/>
                <w:lang w:val="sv-SE"/>
              </w:rPr>
              <w:t>Temp:</w:t>
            </w:r>
            <w:r>
              <w:rPr>
                <w:lang w:val="sv-SE"/>
              </w:rPr>
              <w:t xml:space="preserve"> 38,0 </w:t>
            </w:r>
            <w:r w:rsidRPr="000B4F4D">
              <w:rPr>
                <w:vertAlign w:val="superscript"/>
                <w:lang w:val="sv-SE"/>
              </w:rPr>
              <w:t>o</w:t>
            </w:r>
            <w:r>
              <w:rPr>
                <w:lang w:val="sv-SE"/>
              </w:rPr>
              <w:t>C</w:t>
            </w:r>
          </w:p>
        </w:tc>
      </w:tr>
      <w:tr w:rsidR="002F39D4" w:rsidRPr="000F1529" w14:paraId="6FA900EB" w14:textId="77777777" w:rsidTr="006F4B4A">
        <w:tc>
          <w:tcPr>
            <w:tcW w:w="733" w:type="pct"/>
          </w:tcPr>
          <w:p w14:paraId="2281107C" w14:textId="77777777" w:rsidR="002F39D4" w:rsidRPr="000B4F4D" w:rsidRDefault="002F39D4" w:rsidP="002F39D4">
            <w:pPr>
              <w:pStyle w:val="ad"/>
              <w:spacing w:line="276" w:lineRule="auto"/>
              <w:rPr>
                <w:b/>
                <w:lang w:val="sv-SE"/>
              </w:rPr>
            </w:pPr>
          </w:p>
        </w:tc>
        <w:tc>
          <w:tcPr>
            <w:tcW w:w="4267" w:type="pct"/>
            <w:gridSpan w:val="7"/>
          </w:tcPr>
          <w:p w14:paraId="4C623C1D" w14:textId="7B02D579" w:rsidR="002F39D4" w:rsidRPr="008600B9" w:rsidRDefault="002F39D4" w:rsidP="002F39D4">
            <w:pPr>
              <w:pStyle w:val="ad"/>
              <w:spacing w:line="276" w:lineRule="auto"/>
              <w:rPr>
                <w:b/>
              </w:rPr>
            </w:pPr>
            <w:r>
              <w:rPr>
                <w:b/>
              </w:rPr>
              <w:t xml:space="preserve">BT: </w:t>
            </w:r>
            <w:r w:rsidRPr="008600B9">
              <w:t xml:space="preserve"> </w:t>
            </w:r>
            <w:r>
              <w:rPr>
                <w:b/>
              </w:rPr>
              <w:t>HF:</w:t>
            </w:r>
            <w:r w:rsidRPr="008600B9">
              <w:t xml:space="preserve"> </w:t>
            </w:r>
            <w:r>
              <w:rPr>
                <w:b/>
              </w:rPr>
              <w:t>AF:</w:t>
            </w:r>
            <w:r w:rsidRPr="008600B9">
              <w:t xml:space="preserve"> </w:t>
            </w:r>
            <w:r>
              <w:rPr>
                <w:b/>
              </w:rPr>
              <w:t>SpO</w:t>
            </w:r>
            <w:r w:rsidRPr="008600B9">
              <w:rPr>
                <w:b/>
                <w:vertAlign w:val="subscript"/>
              </w:rPr>
              <w:t>2</w:t>
            </w:r>
            <w:r>
              <w:rPr>
                <w:b/>
              </w:rPr>
              <w:t>:</w:t>
            </w:r>
            <w:r w:rsidRPr="008600B9">
              <w:t xml:space="preserve"> </w:t>
            </w:r>
            <w:r>
              <w:rPr>
                <w:b/>
              </w:rPr>
              <w:t>Temp:</w:t>
            </w:r>
          </w:p>
        </w:tc>
      </w:tr>
      <w:tr w:rsidR="002F39D4" w:rsidRPr="000F1529" w14:paraId="2477DA5F" w14:textId="77777777" w:rsidTr="006F4B4A">
        <w:tc>
          <w:tcPr>
            <w:tcW w:w="733" w:type="pct"/>
          </w:tcPr>
          <w:p w14:paraId="41953626" w14:textId="77777777" w:rsidR="002F39D4" w:rsidRPr="008600B9" w:rsidRDefault="002F39D4" w:rsidP="002F39D4">
            <w:pPr>
              <w:pStyle w:val="ad"/>
              <w:spacing w:line="276" w:lineRule="auto"/>
            </w:pPr>
          </w:p>
        </w:tc>
        <w:tc>
          <w:tcPr>
            <w:tcW w:w="4267" w:type="pct"/>
            <w:gridSpan w:val="7"/>
          </w:tcPr>
          <w:p w14:paraId="144B3689" w14:textId="77777777" w:rsidR="002F39D4" w:rsidRPr="008600B9" w:rsidRDefault="002F39D4" w:rsidP="002F39D4">
            <w:pPr>
              <w:pStyle w:val="ad"/>
              <w:spacing w:line="276" w:lineRule="auto"/>
            </w:pPr>
          </w:p>
        </w:tc>
      </w:tr>
      <w:tr w:rsidR="002F39D4" w:rsidRPr="000F1529" w14:paraId="3A72D6B3" w14:textId="77777777" w:rsidTr="006F4B4A">
        <w:tc>
          <w:tcPr>
            <w:tcW w:w="5000" w:type="pct"/>
            <w:gridSpan w:val="8"/>
            <w:shd w:val="clear" w:color="auto" w:fill="5B9BD5" w:themeFill="accent1"/>
          </w:tcPr>
          <w:p w14:paraId="2501359F" w14:textId="77777777" w:rsidR="002F39D4" w:rsidRPr="00DD32E1" w:rsidRDefault="002F39D4" w:rsidP="002F39D4">
            <w:pPr>
              <w:pStyle w:val="ad"/>
              <w:spacing w:line="276" w:lineRule="auto"/>
              <w:rPr>
                <w:sz w:val="4"/>
                <w:szCs w:val="4"/>
              </w:rPr>
            </w:pPr>
          </w:p>
        </w:tc>
      </w:tr>
      <w:tr w:rsidR="002F39D4" w:rsidRPr="008600B9" w14:paraId="3161A2AB" w14:textId="77777777" w:rsidTr="006F4B4A">
        <w:tc>
          <w:tcPr>
            <w:tcW w:w="5000" w:type="pct"/>
            <w:gridSpan w:val="8"/>
            <w:shd w:val="clear" w:color="auto" w:fill="auto"/>
          </w:tcPr>
          <w:p w14:paraId="62A364DF" w14:textId="77777777" w:rsidR="002F39D4" w:rsidRPr="008600B9" w:rsidRDefault="002F39D4" w:rsidP="002F39D4">
            <w:pPr>
              <w:pStyle w:val="ad"/>
              <w:spacing w:line="276" w:lineRule="auto"/>
              <w:rPr>
                <w:sz w:val="12"/>
                <w:szCs w:val="12"/>
              </w:rPr>
            </w:pPr>
            <w:r>
              <w:rPr>
                <w:b/>
              </w:rPr>
              <w:t>Laboratorieresultat</w:t>
            </w:r>
          </w:p>
        </w:tc>
      </w:tr>
      <w:tr w:rsidR="002F39D4" w:rsidRPr="0094253A" w14:paraId="703A926B" w14:textId="77777777" w:rsidTr="006F4B4A">
        <w:tc>
          <w:tcPr>
            <w:tcW w:w="733" w:type="pct"/>
          </w:tcPr>
          <w:p w14:paraId="09AA43EE" w14:textId="77777777" w:rsidR="002F39D4" w:rsidRPr="003059CF" w:rsidRDefault="002F39D4" w:rsidP="002F39D4">
            <w:pPr>
              <w:pStyle w:val="ad"/>
              <w:spacing w:line="276" w:lineRule="auto"/>
              <w:rPr>
                <w:b/>
              </w:rPr>
            </w:pPr>
            <w:r>
              <w:rPr>
                <w:b/>
              </w:rPr>
              <w:t>Datum/tid</w:t>
            </w:r>
          </w:p>
        </w:tc>
        <w:tc>
          <w:tcPr>
            <w:tcW w:w="4267" w:type="pct"/>
            <w:gridSpan w:val="7"/>
          </w:tcPr>
          <w:p w14:paraId="63FCB1B7" w14:textId="77777777" w:rsidR="002F39D4" w:rsidRPr="008600B9" w:rsidRDefault="002F39D4" w:rsidP="002F39D4">
            <w:pPr>
              <w:pStyle w:val="ad"/>
              <w:spacing w:line="276" w:lineRule="auto"/>
              <w:rPr>
                <w:b/>
              </w:rPr>
            </w:pPr>
            <w:r>
              <w:rPr>
                <w:b/>
              </w:rPr>
              <w:t>Idag kl 06.20</w:t>
            </w:r>
          </w:p>
        </w:tc>
      </w:tr>
      <w:tr w:rsidR="002F39D4" w:rsidRPr="00B4642D" w14:paraId="009C41AB" w14:textId="77777777" w:rsidTr="006F4B4A">
        <w:tc>
          <w:tcPr>
            <w:tcW w:w="5000" w:type="pct"/>
            <w:gridSpan w:val="8"/>
            <w:shd w:val="clear" w:color="auto" w:fill="D9D9D9" w:themeFill="background1" w:themeFillShade="D9"/>
          </w:tcPr>
          <w:p w14:paraId="11FF0CD7" w14:textId="77777777" w:rsidR="002F39D4" w:rsidRPr="00926029" w:rsidRDefault="002F39D4" w:rsidP="002F39D4">
            <w:pPr>
              <w:rPr>
                <w:sz w:val="24"/>
              </w:rPr>
            </w:pPr>
            <w:r>
              <w:rPr>
                <w:b/>
                <w:sz w:val="24"/>
              </w:rPr>
              <w:t>Venöst blodprov</w:t>
            </w:r>
          </w:p>
        </w:tc>
      </w:tr>
      <w:tr w:rsidR="002F39D4" w:rsidRPr="00B4642D" w14:paraId="7AD2147F" w14:textId="77777777" w:rsidTr="006F4B4A">
        <w:tc>
          <w:tcPr>
            <w:tcW w:w="5000" w:type="pct"/>
            <w:gridSpan w:val="8"/>
          </w:tcPr>
          <w:p w14:paraId="058FDB05" w14:textId="77777777" w:rsidR="002F39D4" w:rsidRPr="00926029" w:rsidRDefault="002F39D4" w:rsidP="002F39D4">
            <w:r>
              <w:rPr>
                <w:b/>
              </w:rPr>
              <w:lastRenderedPageBreak/>
              <w:t>Fullständigt blodcellsantal</w:t>
            </w:r>
          </w:p>
        </w:tc>
      </w:tr>
      <w:tr w:rsidR="002F39D4" w:rsidRPr="00CF1088" w14:paraId="295B5FC3" w14:textId="77777777" w:rsidTr="002F39D4">
        <w:tc>
          <w:tcPr>
            <w:tcW w:w="1230" w:type="pct"/>
            <w:gridSpan w:val="2"/>
          </w:tcPr>
          <w:p w14:paraId="686954FD" w14:textId="7BC0AA41" w:rsidR="002F39D4" w:rsidRPr="00926029" w:rsidRDefault="002F39D4" w:rsidP="002F39D4">
            <w:r>
              <w:t>Hb (10,3–12,4 g/dL)</w:t>
            </w:r>
          </w:p>
        </w:tc>
        <w:tc>
          <w:tcPr>
            <w:tcW w:w="612" w:type="pct"/>
          </w:tcPr>
          <w:p w14:paraId="2BEE4A73" w14:textId="70E86D9E" w:rsidR="002F39D4" w:rsidRPr="00926029" w:rsidRDefault="002F39D4" w:rsidP="002F39D4">
            <w:r>
              <w:t>12,2</w:t>
            </w:r>
          </w:p>
        </w:tc>
        <w:tc>
          <w:tcPr>
            <w:tcW w:w="612" w:type="pct"/>
          </w:tcPr>
          <w:p w14:paraId="6FAADDC3" w14:textId="77777777" w:rsidR="002F39D4" w:rsidRPr="00926029" w:rsidRDefault="002F39D4" w:rsidP="002F39D4"/>
        </w:tc>
        <w:tc>
          <w:tcPr>
            <w:tcW w:w="613" w:type="pct"/>
          </w:tcPr>
          <w:p w14:paraId="090A86B1" w14:textId="77777777" w:rsidR="002F39D4" w:rsidRPr="00926029" w:rsidRDefault="002F39D4" w:rsidP="002F39D4"/>
        </w:tc>
        <w:tc>
          <w:tcPr>
            <w:tcW w:w="612" w:type="pct"/>
          </w:tcPr>
          <w:p w14:paraId="73DDE9B9" w14:textId="77777777" w:rsidR="002F39D4" w:rsidRPr="00926029" w:rsidRDefault="002F39D4" w:rsidP="002F39D4"/>
        </w:tc>
        <w:tc>
          <w:tcPr>
            <w:tcW w:w="612" w:type="pct"/>
          </w:tcPr>
          <w:p w14:paraId="235C4B9B" w14:textId="77777777" w:rsidR="002F39D4" w:rsidRPr="00926029" w:rsidRDefault="002F39D4" w:rsidP="002F39D4"/>
        </w:tc>
        <w:tc>
          <w:tcPr>
            <w:tcW w:w="708" w:type="pct"/>
          </w:tcPr>
          <w:p w14:paraId="26CD3447" w14:textId="77777777" w:rsidR="002F39D4" w:rsidRPr="00926029" w:rsidRDefault="002F39D4" w:rsidP="002F39D4"/>
        </w:tc>
      </w:tr>
      <w:tr w:rsidR="002F39D4" w:rsidRPr="00FE4055" w14:paraId="2DA7989D" w14:textId="77777777" w:rsidTr="002F39D4">
        <w:tc>
          <w:tcPr>
            <w:tcW w:w="1230" w:type="pct"/>
            <w:gridSpan w:val="2"/>
          </w:tcPr>
          <w:p w14:paraId="317578C2" w14:textId="0962EBC3" w:rsidR="002F39D4" w:rsidRPr="00926029" w:rsidRDefault="002F39D4" w:rsidP="002F39D4">
            <w:r>
              <w:t>Hematokrit (31–37,2 %)</w:t>
            </w:r>
          </w:p>
        </w:tc>
        <w:tc>
          <w:tcPr>
            <w:tcW w:w="612" w:type="pct"/>
          </w:tcPr>
          <w:p w14:paraId="02A677CE" w14:textId="34507887" w:rsidR="002F39D4" w:rsidRPr="00926029" w:rsidRDefault="002F39D4" w:rsidP="002F39D4">
            <w:r>
              <w:t>33,5</w:t>
            </w:r>
          </w:p>
        </w:tc>
        <w:tc>
          <w:tcPr>
            <w:tcW w:w="612" w:type="pct"/>
          </w:tcPr>
          <w:p w14:paraId="474EDEB2" w14:textId="77777777" w:rsidR="002F39D4" w:rsidRPr="00926029" w:rsidRDefault="002F39D4" w:rsidP="002F39D4"/>
        </w:tc>
        <w:tc>
          <w:tcPr>
            <w:tcW w:w="613" w:type="pct"/>
          </w:tcPr>
          <w:p w14:paraId="37C229BC" w14:textId="77777777" w:rsidR="002F39D4" w:rsidRPr="00926029" w:rsidRDefault="002F39D4" w:rsidP="002F39D4"/>
        </w:tc>
        <w:tc>
          <w:tcPr>
            <w:tcW w:w="612" w:type="pct"/>
          </w:tcPr>
          <w:p w14:paraId="2EC7DE53" w14:textId="77777777" w:rsidR="002F39D4" w:rsidRPr="00926029" w:rsidRDefault="002F39D4" w:rsidP="002F39D4"/>
        </w:tc>
        <w:tc>
          <w:tcPr>
            <w:tcW w:w="612" w:type="pct"/>
          </w:tcPr>
          <w:p w14:paraId="44A8E580" w14:textId="77777777" w:rsidR="002F39D4" w:rsidRPr="00926029" w:rsidRDefault="002F39D4" w:rsidP="002F39D4"/>
        </w:tc>
        <w:tc>
          <w:tcPr>
            <w:tcW w:w="708" w:type="pct"/>
          </w:tcPr>
          <w:p w14:paraId="1E79470E" w14:textId="77777777" w:rsidR="002F39D4" w:rsidRPr="00926029" w:rsidRDefault="002F39D4" w:rsidP="002F39D4"/>
        </w:tc>
      </w:tr>
      <w:tr w:rsidR="002F39D4" w:rsidRPr="00FE4055" w14:paraId="2F2E8D7B" w14:textId="77777777" w:rsidTr="002F39D4">
        <w:tc>
          <w:tcPr>
            <w:tcW w:w="1230" w:type="pct"/>
            <w:gridSpan w:val="2"/>
          </w:tcPr>
          <w:p w14:paraId="11967F2D" w14:textId="1D3F7FAE" w:rsidR="002F39D4" w:rsidRPr="00926029" w:rsidRDefault="002F39D4" w:rsidP="002F39D4">
            <w:r>
              <w:t>Leukocyter (6,2–14,5 x 10</w:t>
            </w:r>
            <w:r w:rsidRPr="00926029">
              <w:rPr>
                <w:vertAlign w:val="superscript"/>
              </w:rPr>
              <w:t>9</w:t>
            </w:r>
            <w:r>
              <w:t>)</w:t>
            </w:r>
          </w:p>
        </w:tc>
        <w:tc>
          <w:tcPr>
            <w:tcW w:w="612" w:type="pct"/>
          </w:tcPr>
          <w:p w14:paraId="5599A768" w14:textId="615BDE02" w:rsidR="002F39D4" w:rsidRPr="00D92065" w:rsidRDefault="002F39D4" w:rsidP="002F39D4">
            <w:pPr>
              <w:rPr>
                <w:b/>
              </w:rPr>
            </w:pPr>
            <w:r>
              <w:rPr>
                <w:b/>
              </w:rPr>
              <w:t>22</w:t>
            </w:r>
          </w:p>
        </w:tc>
        <w:tc>
          <w:tcPr>
            <w:tcW w:w="612" w:type="pct"/>
          </w:tcPr>
          <w:p w14:paraId="02B81441" w14:textId="77777777" w:rsidR="002F39D4" w:rsidRPr="00926029" w:rsidRDefault="002F39D4" w:rsidP="002F39D4"/>
        </w:tc>
        <w:tc>
          <w:tcPr>
            <w:tcW w:w="613" w:type="pct"/>
          </w:tcPr>
          <w:p w14:paraId="6AEDC26D" w14:textId="77777777" w:rsidR="002F39D4" w:rsidRPr="00926029" w:rsidRDefault="002F39D4" w:rsidP="002F39D4"/>
        </w:tc>
        <w:tc>
          <w:tcPr>
            <w:tcW w:w="612" w:type="pct"/>
          </w:tcPr>
          <w:p w14:paraId="3E48AE03" w14:textId="77777777" w:rsidR="002F39D4" w:rsidRPr="00926029" w:rsidRDefault="002F39D4" w:rsidP="002F39D4"/>
        </w:tc>
        <w:tc>
          <w:tcPr>
            <w:tcW w:w="612" w:type="pct"/>
          </w:tcPr>
          <w:p w14:paraId="05486E8D" w14:textId="77777777" w:rsidR="002F39D4" w:rsidRPr="00926029" w:rsidRDefault="002F39D4" w:rsidP="002F39D4"/>
        </w:tc>
        <w:tc>
          <w:tcPr>
            <w:tcW w:w="708" w:type="pct"/>
          </w:tcPr>
          <w:p w14:paraId="46C5D94F" w14:textId="77777777" w:rsidR="002F39D4" w:rsidRPr="00926029" w:rsidRDefault="002F39D4" w:rsidP="002F39D4"/>
        </w:tc>
      </w:tr>
      <w:tr w:rsidR="002F39D4" w:rsidRPr="00FE4055" w14:paraId="3031CCA4" w14:textId="77777777" w:rsidTr="002F39D4">
        <w:tc>
          <w:tcPr>
            <w:tcW w:w="1230" w:type="pct"/>
            <w:gridSpan w:val="2"/>
          </w:tcPr>
          <w:p w14:paraId="27F68319" w14:textId="01B065A5" w:rsidR="002F39D4" w:rsidRPr="00926029" w:rsidRDefault="002F39D4" w:rsidP="002F39D4">
            <w:r>
              <w:t>Blodplättar (219–465 x 10</w:t>
            </w:r>
            <w:r w:rsidRPr="00926029">
              <w:rPr>
                <w:vertAlign w:val="superscript"/>
              </w:rPr>
              <w:t>9</w:t>
            </w:r>
            <w:r>
              <w:t>)</w:t>
            </w:r>
          </w:p>
        </w:tc>
        <w:tc>
          <w:tcPr>
            <w:tcW w:w="612" w:type="pct"/>
          </w:tcPr>
          <w:p w14:paraId="371020A3" w14:textId="4305C22D" w:rsidR="002F39D4" w:rsidRPr="00D92065" w:rsidRDefault="002F39D4" w:rsidP="002F39D4">
            <w:pPr>
              <w:rPr>
                <w:b/>
              </w:rPr>
            </w:pPr>
            <w:r>
              <w:rPr>
                <w:b/>
              </w:rPr>
              <w:t>490</w:t>
            </w:r>
          </w:p>
        </w:tc>
        <w:tc>
          <w:tcPr>
            <w:tcW w:w="612" w:type="pct"/>
          </w:tcPr>
          <w:p w14:paraId="00C0DCCB" w14:textId="77777777" w:rsidR="002F39D4" w:rsidRPr="00926029" w:rsidRDefault="002F39D4" w:rsidP="002F39D4"/>
        </w:tc>
        <w:tc>
          <w:tcPr>
            <w:tcW w:w="613" w:type="pct"/>
          </w:tcPr>
          <w:p w14:paraId="01E3077B" w14:textId="77777777" w:rsidR="002F39D4" w:rsidRPr="00926029" w:rsidRDefault="002F39D4" w:rsidP="002F39D4"/>
        </w:tc>
        <w:tc>
          <w:tcPr>
            <w:tcW w:w="612" w:type="pct"/>
          </w:tcPr>
          <w:p w14:paraId="7DA2A1D8" w14:textId="77777777" w:rsidR="002F39D4" w:rsidRPr="00926029" w:rsidRDefault="002F39D4" w:rsidP="002F39D4"/>
        </w:tc>
        <w:tc>
          <w:tcPr>
            <w:tcW w:w="612" w:type="pct"/>
          </w:tcPr>
          <w:p w14:paraId="6327CE98" w14:textId="77777777" w:rsidR="002F39D4" w:rsidRPr="00926029" w:rsidRDefault="002F39D4" w:rsidP="002F39D4"/>
        </w:tc>
        <w:tc>
          <w:tcPr>
            <w:tcW w:w="708" w:type="pct"/>
          </w:tcPr>
          <w:p w14:paraId="092D76C3" w14:textId="77777777" w:rsidR="002F39D4" w:rsidRPr="00926029" w:rsidRDefault="002F39D4" w:rsidP="002F39D4"/>
        </w:tc>
      </w:tr>
      <w:tr w:rsidR="002F39D4" w:rsidRPr="00FE4055" w14:paraId="51400615" w14:textId="77777777" w:rsidTr="006F4B4A">
        <w:tc>
          <w:tcPr>
            <w:tcW w:w="5000" w:type="pct"/>
            <w:gridSpan w:val="8"/>
          </w:tcPr>
          <w:p w14:paraId="01847318" w14:textId="77777777" w:rsidR="002F39D4" w:rsidRPr="00926029" w:rsidRDefault="002F39D4" w:rsidP="002F39D4">
            <w:r>
              <w:rPr>
                <w:b/>
              </w:rPr>
              <w:t>Grundläggande metabolisk panel</w:t>
            </w:r>
          </w:p>
        </w:tc>
      </w:tr>
      <w:tr w:rsidR="002F39D4" w:rsidRPr="00FE4055" w14:paraId="39D0C7E2" w14:textId="77777777" w:rsidTr="002F39D4">
        <w:tc>
          <w:tcPr>
            <w:tcW w:w="1230" w:type="pct"/>
            <w:gridSpan w:val="2"/>
          </w:tcPr>
          <w:p w14:paraId="20362D79" w14:textId="77777777" w:rsidR="002F39D4" w:rsidRPr="00926029" w:rsidRDefault="002F39D4" w:rsidP="002F39D4">
            <w:r>
              <w:t>Na</w:t>
            </w:r>
            <w:r w:rsidRPr="00926029">
              <w:rPr>
                <w:vertAlign w:val="superscript"/>
              </w:rPr>
              <w:t>+</w:t>
            </w:r>
            <w:r>
              <w:t xml:space="preserve"> (135–145 mekv/L)</w:t>
            </w:r>
          </w:p>
        </w:tc>
        <w:tc>
          <w:tcPr>
            <w:tcW w:w="612" w:type="pct"/>
          </w:tcPr>
          <w:p w14:paraId="597B31BA" w14:textId="1851DBCA" w:rsidR="002F39D4" w:rsidRPr="00926029" w:rsidRDefault="002F39D4" w:rsidP="002F39D4">
            <w:r>
              <w:t>141</w:t>
            </w:r>
          </w:p>
        </w:tc>
        <w:tc>
          <w:tcPr>
            <w:tcW w:w="612" w:type="pct"/>
          </w:tcPr>
          <w:p w14:paraId="662FA44E" w14:textId="77777777" w:rsidR="002F39D4" w:rsidRPr="00926029" w:rsidRDefault="002F39D4" w:rsidP="002F39D4"/>
        </w:tc>
        <w:tc>
          <w:tcPr>
            <w:tcW w:w="613" w:type="pct"/>
          </w:tcPr>
          <w:p w14:paraId="4CBF2837" w14:textId="77777777" w:rsidR="002F39D4" w:rsidRPr="00926029" w:rsidRDefault="002F39D4" w:rsidP="002F39D4"/>
        </w:tc>
        <w:tc>
          <w:tcPr>
            <w:tcW w:w="612" w:type="pct"/>
          </w:tcPr>
          <w:p w14:paraId="5C76A4B0" w14:textId="77777777" w:rsidR="002F39D4" w:rsidRPr="00926029" w:rsidRDefault="002F39D4" w:rsidP="002F39D4"/>
        </w:tc>
        <w:tc>
          <w:tcPr>
            <w:tcW w:w="612" w:type="pct"/>
          </w:tcPr>
          <w:p w14:paraId="4E98E48E" w14:textId="77777777" w:rsidR="002F39D4" w:rsidRPr="00926029" w:rsidRDefault="002F39D4" w:rsidP="002F39D4"/>
        </w:tc>
        <w:tc>
          <w:tcPr>
            <w:tcW w:w="708" w:type="pct"/>
          </w:tcPr>
          <w:p w14:paraId="5A84F5A6" w14:textId="77777777" w:rsidR="002F39D4" w:rsidRPr="00926029" w:rsidRDefault="002F39D4" w:rsidP="002F39D4"/>
        </w:tc>
      </w:tr>
      <w:tr w:rsidR="002F39D4" w:rsidRPr="00FE4055" w14:paraId="20C54854" w14:textId="77777777" w:rsidTr="002F39D4">
        <w:tc>
          <w:tcPr>
            <w:tcW w:w="1230" w:type="pct"/>
            <w:gridSpan w:val="2"/>
          </w:tcPr>
          <w:p w14:paraId="1990F621" w14:textId="6C8A73F2" w:rsidR="002F39D4" w:rsidRPr="00926029" w:rsidRDefault="002F39D4" w:rsidP="002F39D4">
            <w:r>
              <w:t>K</w:t>
            </w:r>
            <w:r w:rsidRPr="00926029">
              <w:rPr>
                <w:vertAlign w:val="superscript"/>
              </w:rPr>
              <w:t xml:space="preserve">+ </w:t>
            </w:r>
            <w:r>
              <w:t>(3,5–5,8 mekv/L)</w:t>
            </w:r>
          </w:p>
        </w:tc>
        <w:tc>
          <w:tcPr>
            <w:tcW w:w="612" w:type="pct"/>
          </w:tcPr>
          <w:p w14:paraId="693F1F56" w14:textId="203F1D8F" w:rsidR="002F39D4" w:rsidRPr="00926029" w:rsidRDefault="002F39D4" w:rsidP="002F39D4">
            <w:r>
              <w:t>4,1</w:t>
            </w:r>
          </w:p>
        </w:tc>
        <w:tc>
          <w:tcPr>
            <w:tcW w:w="612" w:type="pct"/>
          </w:tcPr>
          <w:p w14:paraId="35A20DCB" w14:textId="77777777" w:rsidR="002F39D4" w:rsidRPr="00926029" w:rsidRDefault="002F39D4" w:rsidP="002F39D4"/>
        </w:tc>
        <w:tc>
          <w:tcPr>
            <w:tcW w:w="613" w:type="pct"/>
          </w:tcPr>
          <w:p w14:paraId="24F7FFA3" w14:textId="77777777" w:rsidR="002F39D4" w:rsidRPr="00926029" w:rsidRDefault="002F39D4" w:rsidP="002F39D4"/>
        </w:tc>
        <w:tc>
          <w:tcPr>
            <w:tcW w:w="612" w:type="pct"/>
          </w:tcPr>
          <w:p w14:paraId="5916D05A" w14:textId="77777777" w:rsidR="002F39D4" w:rsidRPr="00926029" w:rsidRDefault="002F39D4" w:rsidP="002F39D4"/>
        </w:tc>
        <w:tc>
          <w:tcPr>
            <w:tcW w:w="612" w:type="pct"/>
          </w:tcPr>
          <w:p w14:paraId="5B43F91D" w14:textId="77777777" w:rsidR="002F39D4" w:rsidRPr="00926029" w:rsidRDefault="002F39D4" w:rsidP="002F39D4"/>
        </w:tc>
        <w:tc>
          <w:tcPr>
            <w:tcW w:w="708" w:type="pct"/>
          </w:tcPr>
          <w:p w14:paraId="59B8C75E" w14:textId="77777777" w:rsidR="002F39D4" w:rsidRPr="00926029" w:rsidRDefault="002F39D4" w:rsidP="002F39D4"/>
        </w:tc>
      </w:tr>
      <w:tr w:rsidR="002F39D4" w:rsidRPr="00B3069D" w14:paraId="09671DB4" w14:textId="77777777" w:rsidTr="002F39D4">
        <w:tc>
          <w:tcPr>
            <w:tcW w:w="1230" w:type="pct"/>
            <w:gridSpan w:val="2"/>
          </w:tcPr>
          <w:p w14:paraId="4B747690" w14:textId="4D974C7B" w:rsidR="002F39D4" w:rsidRPr="00926029" w:rsidRDefault="002F39D4" w:rsidP="002F39D4">
            <w:r>
              <w:t>Cl</w:t>
            </w:r>
            <w:r w:rsidRPr="00926029">
              <w:rPr>
                <w:vertAlign w:val="superscript"/>
              </w:rPr>
              <w:t>+</w:t>
            </w:r>
            <w:r>
              <w:t xml:space="preserve"> (91–111 mekv/L)</w:t>
            </w:r>
          </w:p>
        </w:tc>
        <w:tc>
          <w:tcPr>
            <w:tcW w:w="612" w:type="pct"/>
          </w:tcPr>
          <w:p w14:paraId="4DF5470E" w14:textId="449B221D" w:rsidR="002F39D4" w:rsidRPr="00926029" w:rsidRDefault="002F39D4" w:rsidP="002F39D4">
            <w:r>
              <w:t>99</w:t>
            </w:r>
          </w:p>
        </w:tc>
        <w:tc>
          <w:tcPr>
            <w:tcW w:w="612" w:type="pct"/>
          </w:tcPr>
          <w:p w14:paraId="55B3CEA2" w14:textId="77777777" w:rsidR="002F39D4" w:rsidRPr="00926029" w:rsidRDefault="002F39D4" w:rsidP="002F39D4"/>
        </w:tc>
        <w:tc>
          <w:tcPr>
            <w:tcW w:w="613" w:type="pct"/>
          </w:tcPr>
          <w:p w14:paraId="6E0B01ED" w14:textId="77777777" w:rsidR="002F39D4" w:rsidRPr="00926029" w:rsidRDefault="002F39D4" w:rsidP="002F39D4"/>
        </w:tc>
        <w:tc>
          <w:tcPr>
            <w:tcW w:w="612" w:type="pct"/>
          </w:tcPr>
          <w:p w14:paraId="3755E293" w14:textId="77777777" w:rsidR="002F39D4" w:rsidRPr="00926029" w:rsidRDefault="002F39D4" w:rsidP="002F39D4"/>
        </w:tc>
        <w:tc>
          <w:tcPr>
            <w:tcW w:w="612" w:type="pct"/>
          </w:tcPr>
          <w:p w14:paraId="74E1F671" w14:textId="77777777" w:rsidR="002F39D4" w:rsidRPr="00926029" w:rsidRDefault="002F39D4" w:rsidP="002F39D4"/>
        </w:tc>
        <w:tc>
          <w:tcPr>
            <w:tcW w:w="708" w:type="pct"/>
          </w:tcPr>
          <w:p w14:paraId="1BB8537A" w14:textId="77777777" w:rsidR="002F39D4" w:rsidRPr="00926029" w:rsidRDefault="002F39D4" w:rsidP="002F39D4"/>
        </w:tc>
      </w:tr>
      <w:tr w:rsidR="002F39D4" w:rsidRPr="00B3069D" w14:paraId="34CF0CAC" w14:textId="77777777" w:rsidTr="002F39D4">
        <w:tc>
          <w:tcPr>
            <w:tcW w:w="1230" w:type="pct"/>
            <w:gridSpan w:val="2"/>
          </w:tcPr>
          <w:p w14:paraId="53EB4693" w14:textId="3B3C48A3" w:rsidR="002F39D4" w:rsidRPr="00926029" w:rsidRDefault="002F39D4" w:rsidP="002F39D4">
            <w:r>
              <w:t>HCO3</w:t>
            </w:r>
            <w:r w:rsidRPr="00926029">
              <w:rPr>
                <w:vertAlign w:val="superscript"/>
              </w:rPr>
              <w:t xml:space="preserve">+ </w:t>
            </w:r>
            <w:r>
              <w:t>(19–24 mekv/L)</w:t>
            </w:r>
          </w:p>
        </w:tc>
        <w:tc>
          <w:tcPr>
            <w:tcW w:w="612" w:type="pct"/>
          </w:tcPr>
          <w:p w14:paraId="03FF5A7C" w14:textId="43184040" w:rsidR="002F39D4" w:rsidRPr="00926029" w:rsidRDefault="002F39D4" w:rsidP="002F39D4">
            <w:r>
              <w:t>22</w:t>
            </w:r>
          </w:p>
        </w:tc>
        <w:tc>
          <w:tcPr>
            <w:tcW w:w="612" w:type="pct"/>
          </w:tcPr>
          <w:p w14:paraId="763EFBCB" w14:textId="77777777" w:rsidR="002F39D4" w:rsidRPr="00926029" w:rsidRDefault="002F39D4" w:rsidP="002F39D4"/>
        </w:tc>
        <w:tc>
          <w:tcPr>
            <w:tcW w:w="613" w:type="pct"/>
          </w:tcPr>
          <w:p w14:paraId="694E9627" w14:textId="77777777" w:rsidR="002F39D4" w:rsidRPr="00926029" w:rsidRDefault="002F39D4" w:rsidP="002F39D4"/>
        </w:tc>
        <w:tc>
          <w:tcPr>
            <w:tcW w:w="612" w:type="pct"/>
          </w:tcPr>
          <w:p w14:paraId="06E3364E" w14:textId="77777777" w:rsidR="002F39D4" w:rsidRPr="00926029" w:rsidRDefault="002F39D4" w:rsidP="002F39D4"/>
        </w:tc>
        <w:tc>
          <w:tcPr>
            <w:tcW w:w="612" w:type="pct"/>
          </w:tcPr>
          <w:p w14:paraId="55A70389" w14:textId="77777777" w:rsidR="002F39D4" w:rsidRPr="00926029" w:rsidRDefault="002F39D4" w:rsidP="002F39D4"/>
        </w:tc>
        <w:tc>
          <w:tcPr>
            <w:tcW w:w="708" w:type="pct"/>
          </w:tcPr>
          <w:p w14:paraId="033F7744" w14:textId="77777777" w:rsidR="002F39D4" w:rsidRPr="00926029" w:rsidRDefault="002F39D4" w:rsidP="002F39D4"/>
        </w:tc>
      </w:tr>
      <w:tr w:rsidR="002F39D4" w:rsidRPr="00B3069D" w14:paraId="67DAE7B5" w14:textId="77777777" w:rsidTr="002F39D4">
        <w:tc>
          <w:tcPr>
            <w:tcW w:w="1230" w:type="pct"/>
            <w:gridSpan w:val="2"/>
          </w:tcPr>
          <w:p w14:paraId="0625F955" w14:textId="3E34A6BA" w:rsidR="002F39D4" w:rsidRPr="00926029" w:rsidRDefault="002F39D4" w:rsidP="002F39D4">
            <w:r>
              <w:t>Blodurea (8–28 mg/dL)</w:t>
            </w:r>
          </w:p>
        </w:tc>
        <w:tc>
          <w:tcPr>
            <w:tcW w:w="612" w:type="pct"/>
          </w:tcPr>
          <w:p w14:paraId="79DAE9FF" w14:textId="1EE27307" w:rsidR="002F39D4" w:rsidRPr="00926029" w:rsidRDefault="002F39D4" w:rsidP="002F39D4">
            <w:r>
              <w:t>25</w:t>
            </w:r>
          </w:p>
        </w:tc>
        <w:tc>
          <w:tcPr>
            <w:tcW w:w="612" w:type="pct"/>
          </w:tcPr>
          <w:p w14:paraId="5E4FDDB6" w14:textId="77777777" w:rsidR="002F39D4" w:rsidRPr="00926029" w:rsidRDefault="002F39D4" w:rsidP="002F39D4"/>
        </w:tc>
        <w:tc>
          <w:tcPr>
            <w:tcW w:w="613" w:type="pct"/>
          </w:tcPr>
          <w:p w14:paraId="38F9758B" w14:textId="77777777" w:rsidR="002F39D4" w:rsidRPr="00926029" w:rsidRDefault="002F39D4" w:rsidP="002F39D4"/>
        </w:tc>
        <w:tc>
          <w:tcPr>
            <w:tcW w:w="612" w:type="pct"/>
          </w:tcPr>
          <w:p w14:paraId="551F3AF3" w14:textId="77777777" w:rsidR="002F39D4" w:rsidRPr="00926029" w:rsidRDefault="002F39D4" w:rsidP="002F39D4"/>
        </w:tc>
        <w:tc>
          <w:tcPr>
            <w:tcW w:w="612" w:type="pct"/>
          </w:tcPr>
          <w:p w14:paraId="2A2553DF" w14:textId="77777777" w:rsidR="002F39D4" w:rsidRPr="00926029" w:rsidRDefault="002F39D4" w:rsidP="002F39D4"/>
        </w:tc>
        <w:tc>
          <w:tcPr>
            <w:tcW w:w="708" w:type="pct"/>
          </w:tcPr>
          <w:p w14:paraId="750F5272" w14:textId="77777777" w:rsidR="002F39D4" w:rsidRPr="00926029" w:rsidRDefault="002F39D4" w:rsidP="002F39D4"/>
        </w:tc>
      </w:tr>
      <w:tr w:rsidR="002F39D4" w:rsidRPr="00B3069D" w14:paraId="5D9315B2" w14:textId="77777777" w:rsidTr="002F39D4">
        <w:tc>
          <w:tcPr>
            <w:tcW w:w="1230" w:type="pct"/>
            <w:gridSpan w:val="2"/>
          </w:tcPr>
          <w:p w14:paraId="53F7F42D" w14:textId="77777777" w:rsidR="002F39D4" w:rsidRPr="00926029" w:rsidRDefault="002F39D4" w:rsidP="002F39D4">
            <w:r>
              <w:t>Kreatinin (0,6–1,2 mg/dL)</w:t>
            </w:r>
          </w:p>
        </w:tc>
        <w:tc>
          <w:tcPr>
            <w:tcW w:w="612" w:type="pct"/>
          </w:tcPr>
          <w:p w14:paraId="6A5F51FD" w14:textId="0ECE851C" w:rsidR="002F39D4" w:rsidRPr="00926029" w:rsidRDefault="002F39D4" w:rsidP="002F39D4">
            <w:r>
              <w:t>1,1</w:t>
            </w:r>
          </w:p>
        </w:tc>
        <w:tc>
          <w:tcPr>
            <w:tcW w:w="612" w:type="pct"/>
          </w:tcPr>
          <w:p w14:paraId="65D94979" w14:textId="77777777" w:rsidR="002F39D4" w:rsidRPr="00926029" w:rsidRDefault="002F39D4" w:rsidP="002F39D4"/>
        </w:tc>
        <w:tc>
          <w:tcPr>
            <w:tcW w:w="613" w:type="pct"/>
          </w:tcPr>
          <w:p w14:paraId="5BE49CBE" w14:textId="77777777" w:rsidR="002F39D4" w:rsidRPr="00926029" w:rsidRDefault="002F39D4" w:rsidP="002F39D4"/>
        </w:tc>
        <w:tc>
          <w:tcPr>
            <w:tcW w:w="612" w:type="pct"/>
          </w:tcPr>
          <w:p w14:paraId="6C5E138A" w14:textId="77777777" w:rsidR="002F39D4" w:rsidRPr="00926029" w:rsidRDefault="002F39D4" w:rsidP="002F39D4"/>
        </w:tc>
        <w:tc>
          <w:tcPr>
            <w:tcW w:w="612" w:type="pct"/>
          </w:tcPr>
          <w:p w14:paraId="70209243" w14:textId="77777777" w:rsidR="002F39D4" w:rsidRPr="00926029" w:rsidRDefault="002F39D4" w:rsidP="002F39D4"/>
        </w:tc>
        <w:tc>
          <w:tcPr>
            <w:tcW w:w="708" w:type="pct"/>
          </w:tcPr>
          <w:p w14:paraId="2C97FB5E" w14:textId="77777777" w:rsidR="002F39D4" w:rsidRPr="00926029" w:rsidRDefault="002F39D4" w:rsidP="002F39D4"/>
        </w:tc>
      </w:tr>
      <w:tr w:rsidR="002F39D4" w:rsidRPr="00B4642D" w14:paraId="4E12AD96" w14:textId="77777777" w:rsidTr="002F39D4">
        <w:tc>
          <w:tcPr>
            <w:tcW w:w="1230" w:type="pct"/>
            <w:gridSpan w:val="2"/>
          </w:tcPr>
          <w:p w14:paraId="6EB4319E" w14:textId="0CED8A8A" w:rsidR="002F39D4" w:rsidRPr="00926029" w:rsidRDefault="002F39D4" w:rsidP="002F39D4">
            <w:r>
              <w:t>Glukos (60–110 mg/dL)</w:t>
            </w:r>
          </w:p>
        </w:tc>
        <w:tc>
          <w:tcPr>
            <w:tcW w:w="612" w:type="pct"/>
          </w:tcPr>
          <w:p w14:paraId="11E06014" w14:textId="45E90C9D" w:rsidR="002F39D4" w:rsidRPr="00926029" w:rsidRDefault="002F39D4" w:rsidP="002F39D4">
            <w:r>
              <w:t>80</w:t>
            </w:r>
          </w:p>
        </w:tc>
        <w:tc>
          <w:tcPr>
            <w:tcW w:w="612" w:type="pct"/>
          </w:tcPr>
          <w:p w14:paraId="67D2A579" w14:textId="77777777" w:rsidR="002F39D4" w:rsidRPr="00926029" w:rsidRDefault="002F39D4" w:rsidP="002F39D4"/>
        </w:tc>
        <w:tc>
          <w:tcPr>
            <w:tcW w:w="613" w:type="pct"/>
          </w:tcPr>
          <w:p w14:paraId="1722F45E" w14:textId="77777777" w:rsidR="002F39D4" w:rsidRPr="00926029" w:rsidRDefault="002F39D4" w:rsidP="002F39D4"/>
        </w:tc>
        <w:tc>
          <w:tcPr>
            <w:tcW w:w="612" w:type="pct"/>
          </w:tcPr>
          <w:p w14:paraId="330572B8" w14:textId="77777777" w:rsidR="002F39D4" w:rsidRPr="00926029" w:rsidRDefault="002F39D4" w:rsidP="002F39D4"/>
        </w:tc>
        <w:tc>
          <w:tcPr>
            <w:tcW w:w="612" w:type="pct"/>
          </w:tcPr>
          <w:p w14:paraId="730EDC00" w14:textId="77777777" w:rsidR="002F39D4" w:rsidRPr="00926029" w:rsidRDefault="002F39D4" w:rsidP="002F39D4"/>
        </w:tc>
        <w:tc>
          <w:tcPr>
            <w:tcW w:w="708" w:type="pct"/>
          </w:tcPr>
          <w:p w14:paraId="1C1AE011" w14:textId="77777777" w:rsidR="002F39D4" w:rsidRPr="00926029" w:rsidRDefault="002F39D4" w:rsidP="002F39D4"/>
        </w:tc>
      </w:tr>
      <w:tr w:rsidR="002F39D4" w:rsidRPr="00B4642D" w14:paraId="621421A8" w14:textId="77777777" w:rsidTr="006F4B4A">
        <w:tc>
          <w:tcPr>
            <w:tcW w:w="5000" w:type="pct"/>
            <w:gridSpan w:val="8"/>
          </w:tcPr>
          <w:p w14:paraId="3D9A4349" w14:textId="77777777" w:rsidR="002F39D4" w:rsidRPr="00926029" w:rsidRDefault="002F39D4" w:rsidP="002F39D4">
            <w:r>
              <w:rPr>
                <w:b/>
              </w:rPr>
              <w:t>Diverse</w:t>
            </w:r>
          </w:p>
        </w:tc>
      </w:tr>
      <w:tr w:rsidR="002F39D4" w:rsidRPr="00B3069D" w14:paraId="672F2AD7" w14:textId="77777777" w:rsidTr="002F39D4">
        <w:tc>
          <w:tcPr>
            <w:tcW w:w="1230" w:type="pct"/>
            <w:gridSpan w:val="2"/>
          </w:tcPr>
          <w:p w14:paraId="05247081" w14:textId="595A972A" w:rsidR="002F39D4" w:rsidRPr="00926029" w:rsidRDefault="002F39D4" w:rsidP="002F39D4">
            <w:r>
              <w:t>INR-värden (1–1,4)</w:t>
            </w:r>
          </w:p>
        </w:tc>
        <w:tc>
          <w:tcPr>
            <w:tcW w:w="612" w:type="pct"/>
          </w:tcPr>
          <w:p w14:paraId="61FCB198" w14:textId="29652754" w:rsidR="002F39D4" w:rsidRPr="00926029" w:rsidRDefault="002F39D4" w:rsidP="002F39D4">
            <w:r>
              <w:t>1,2</w:t>
            </w:r>
          </w:p>
        </w:tc>
        <w:tc>
          <w:tcPr>
            <w:tcW w:w="612" w:type="pct"/>
          </w:tcPr>
          <w:p w14:paraId="3635FEEB" w14:textId="77777777" w:rsidR="002F39D4" w:rsidRPr="00926029" w:rsidRDefault="002F39D4" w:rsidP="002F39D4"/>
        </w:tc>
        <w:tc>
          <w:tcPr>
            <w:tcW w:w="613" w:type="pct"/>
          </w:tcPr>
          <w:p w14:paraId="50814A06" w14:textId="77777777" w:rsidR="002F39D4" w:rsidRPr="00926029" w:rsidRDefault="002F39D4" w:rsidP="002F39D4"/>
        </w:tc>
        <w:tc>
          <w:tcPr>
            <w:tcW w:w="612" w:type="pct"/>
          </w:tcPr>
          <w:p w14:paraId="0B019B0E" w14:textId="77777777" w:rsidR="002F39D4" w:rsidRPr="00926029" w:rsidRDefault="002F39D4" w:rsidP="002F39D4"/>
        </w:tc>
        <w:tc>
          <w:tcPr>
            <w:tcW w:w="612" w:type="pct"/>
          </w:tcPr>
          <w:p w14:paraId="57A61784" w14:textId="77777777" w:rsidR="002F39D4" w:rsidRPr="00926029" w:rsidRDefault="002F39D4" w:rsidP="002F39D4"/>
        </w:tc>
        <w:tc>
          <w:tcPr>
            <w:tcW w:w="708" w:type="pct"/>
          </w:tcPr>
          <w:p w14:paraId="19E0FBF8" w14:textId="77777777" w:rsidR="002F39D4" w:rsidRPr="00926029" w:rsidRDefault="002F39D4" w:rsidP="002F39D4"/>
        </w:tc>
      </w:tr>
      <w:tr w:rsidR="002F39D4" w:rsidRPr="00B3069D" w14:paraId="04998292" w14:textId="77777777" w:rsidTr="002F39D4">
        <w:tc>
          <w:tcPr>
            <w:tcW w:w="1230" w:type="pct"/>
            <w:gridSpan w:val="2"/>
          </w:tcPr>
          <w:p w14:paraId="178B5A77" w14:textId="05DE0749" w:rsidR="002F39D4" w:rsidRPr="00926029" w:rsidRDefault="002F39D4" w:rsidP="002F39D4">
            <w:r>
              <w:t>PTT (26,5–35)</w:t>
            </w:r>
          </w:p>
        </w:tc>
        <w:tc>
          <w:tcPr>
            <w:tcW w:w="612" w:type="pct"/>
          </w:tcPr>
          <w:p w14:paraId="581A5155" w14:textId="5EA26BD8" w:rsidR="002F39D4" w:rsidRPr="00926029" w:rsidRDefault="002F39D4" w:rsidP="002F39D4">
            <w:r>
              <w:t>29,8</w:t>
            </w:r>
          </w:p>
        </w:tc>
        <w:tc>
          <w:tcPr>
            <w:tcW w:w="612" w:type="pct"/>
          </w:tcPr>
          <w:p w14:paraId="04AF1C60" w14:textId="77777777" w:rsidR="002F39D4" w:rsidRPr="00926029" w:rsidRDefault="002F39D4" w:rsidP="002F39D4"/>
        </w:tc>
        <w:tc>
          <w:tcPr>
            <w:tcW w:w="613" w:type="pct"/>
          </w:tcPr>
          <w:p w14:paraId="4CE030F8" w14:textId="77777777" w:rsidR="002F39D4" w:rsidRPr="00926029" w:rsidRDefault="002F39D4" w:rsidP="002F39D4"/>
        </w:tc>
        <w:tc>
          <w:tcPr>
            <w:tcW w:w="612" w:type="pct"/>
          </w:tcPr>
          <w:p w14:paraId="4FC3665F" w14:textId="77777777" w:rsidR="002F39D4" w:rsidRPr="00926029" w:rsidRDefault="002F39D4" w:rsidP="002F39D4"/>
        </w:tc>
        <w:tc>
          <w:tcPr>
            <w:tcW w:w="612" w:type="pct"/>
          </w:tcPr>
          <w:p w14:paraId="163B20E8" w14:textId="77777777" w:rsidR="002F39D4" w:rsidRPr="00926029" w:rsidRDefault="002F39D4" w:rsidP="002F39D4"/>
        </w:tc>
        <w:tc>
          <w:tcPr>
            <w:tcW w:w="708" w:type="pct"/>
          </w:tcPr>
          <w:p w14:paraId="756A2850" w14:textId="77777777" w:rsidR="002F39D4" w:rsidRPr="00926029" w:rsidRDefault="002F39D4" w:rsidP="002F39D4"/>
        </w:tc>
      </w:tr>
      <w:tr w:rsidR="002F39D4" w:rsidRPr="00B3069D" w14:paraId="49AC5064" w14:textId="77777777" w:rsidTr="002F39D4">
        <w:tc>
          <w:tcPr>
            <w:tcW w:w="1230" w:type="pct"/>
            <w:gridSpan w:val="2"/>
          </w:tcPr>
          <w:p w14:paraId="1032D81C" w14:textId="77777777" w:rsidR="002F39D4" w:rsidRPr="00926029" w:rsidRDefault="002F39D4" w:rsidP="002F39D4">
            <w:r>
              <w:t>CRP (&lt; 10 mg/L)</w:t>
            </w:r>
          </w:p>
        </w:tc>
        <w:tc>
          <w:tcPr>
            <w:tcW w:w="612" w:type="pct"/>
          </w:tcPr>
          <w:p w14:paraId="09995F13" w14:textId="23F25345" w:rsidR="002F39D4" w:rsidRPr="00D92065" w:rsidRDefault="002F39D4" w:rsidP="002F39D4">
            <w:pPr>
              <w:rPr>
                <w:b/>
              </w:rPr>
            </w:pPr>
            <w:r>
              <w:rPr>
                <w:b/>
              </w:rPr>
              <w:t>156</w:t>
            </w:r>
          </w:p>
        </w:tc>
        <w:tc>
          <w:tcPr>
            <w:tcW w:w="612" w:type="pct"/>
          </w:tcPr>
          <w:p w14:paraId="5BE11885" w14:textId="77777777" w:rsidR="002F39D4" w:rsidRPr="00926029" w:rsidRDefault="002F39D4" w:rsidP="002F39D4"/>
        </w:tc>
        <w:tc>
          <w:tcPr>
            <w:tcW w:w="613" w:type="pct"/>
          </w:tcPr>
          <w:p w14:paraId="65767E21" w14:textId="77777777" w:rsidR="002F39D4" w:rsidRPr="00926029" w:rsidRDefault="002F39D4" w:rsidP="002F39D4"/>
        </w:tc>
        <w:tc>
          <w:tcPr>
            <w:tcW w:w="612" w:type="pct"/>
          </w:tcPr>
          <w:p w14:paraId="0DD1B3B3" w14:textId="77777777" w:rsidR="002F39D4" w:rsidRPr="00926029" w:rsidRDefault="002F39D4" w:rsidP="002F39D4"/>
        </w:tc>
        <w:tc>
          <w:tcPr>
            <w:tcW w:w="612" w:type="pct"/>
          </w:tcPr>
          <w:p w14:paraId="40E7893C" w14:textId="77777777" w:rsidR="002F39D4" w:rsidRPr="00926029" w:rsidRDefault="002F39D4" w:rsidP="002F39D4"/>
        </w:tc>
        <w:tc>
          <w:tcPr>
            <w:tcW w:w="708" w:type="pct"/>
          </w:tcPr>
          <w:p w14:paraId="0D8886E9" w14:textId="77777777" w:rsidR="002F39D4" w:rsidRPr="00926029" w:rsidRDefault="002F39D4" w:rsidP="002F39D4"/>
        </w:tc>
      </w:tr>
      <w:tr w:rsidR="002F39D4" w:rsidRPr="00B3069D" w14:paraId="58E37C35" w14:textId="77777777" w:rsidTr="002F39D4">
        <w:tc>
          <w:tcPr>
            <w:tcW w:w="1230" w:type="pct"/>
            <w:gridSpan w:val="2"/>
          </w:tcPr>
          <w:p w14:paraId="7294EB8F" w14:textId="407FCB27" w:rsidR="002F39D4" w:rsidRPr="00926029" w:rsidRDefault="002F39D4" w:rsidP="002F39D4">
            <w:r>
              <w:t>D-dimer (&lt; 0,40 mcg/L)</w:t>
            </w:r>
          </w:p>
        </w:tc>
        <w:tc>
          <w:tcPr>
            <w:tcW w:w="612" w:type="pct"/>
          </w:tcPr>
          <w:p w14:paraId="561DC7FB" w14:textId="6DEDABE0" w:rsidR="002F39D4" w:rsidRPr="00926029" w:rsidRDefault="002F39D4" w:rsidP="002F39D4">
            <w:r>
              <w:t>0,31</w:t>
            </w:r>
          </w:p>
        </w:tc>
        <w:tc>
          <w:tcPr>
            <w:tcW w:w="612" w:type="pct"/>
          </w:tcPr>
          <w:p w14:paraId="4F8DCBEA" w14:textId="77777777" w:rsidR="002F39D4" w:rsidRPr="00926029" w:rsidRDefault="002F39D4" w:rsidP="002F39D4"/>
        </w:tc>
        <w:tc>
          <w:tcPr>
            <w:tcW w:w="613" w:type="pct"/>
          </w:tcPr>
          <w:p w14:paraId="0DD4A0C9" w14:textId="77777777" w:rsidR="002F39D4" w:rsidRPr="00926029" w:rsidRDefault="002F39D4" w:rsidP="002F39D4"/>
        </w:tc>
        <w:tc>
          <w:tcPr>
            <w:tcW w:w="612" w:type="pct"/>
          </w:tcPr>
          <w:p w14:paraId="3128EB27" w14:textId="77777777" w:rsidR="002F39D4" w:rsidRPr="00926029" w:rsidRDefault="002F39D4" w:rsidP="002F39D4"/>
        </w:tc>
        <w:tc>
          <w:tcPr>
            <w:tcW w:w="612" w:type="pct"/>
          </w:tcPr>
          <w:p w14:paraId="09D2107C" w14:textId="77777777" w:rsidR="002F39D4" w:rsidRPr="00926029" w:rsidRDefault="002F39D4" w:rsidP="002F39D4"/>
        </w:tc>
        <w:tc>
          <w:tcPr>
            <w:tcW w:w="708" w:type="pct"/>
          </w:tcPr>
          <w:p w14:paraId="5ACF2C4D" w14:textId="77777777" w:rsidR="002F39D4" w:rsidRPr="00926029" w:rsidRDefault="002F39D4" w:rsidP="002F39D4"/>
        </w:tc>
      </w:tr>
      <w:tr w:rsidR="002F39D4" w:rsidRPr="00B3069D" w14:paraId="3EB9BB9D" w14:textId="77777777" w:rsidTr="002F39D4">
        <w:tc>
          <w:tcPr>
            <w:tcW w:w="1230" w:type="pct"/>
            <w:gridSpan w:val="2"/>
          </w:tcPr>
          <w:p w14:paraId="2A20EF39" w14:textId="37484959" w:rsidR="002F39D4" w:rsidRPr="00926029" w:rsidRDefault="002F39D4" w:rsidP="002F39D4">
            <w:r>
              <w:t>Glukos (0–4,9 mg/dL)</w:t>
            </w:r>
          </w:p>
        </w:tc>
        <w:tc>
          <w:tcPr>
            <w:tcW w:w="612" w:type="pct"/>
          </w:tcPr>
          <w:p w14:paraId="4C861BBF" w14:textId="09D4C194" w:rsidR="002F39D4" w:rsidRPr="00926029" w:rsidRDefault="002F39D4" w:rsidP="002F39D4">
            <w:r>
              <w:t>4,5</w:t>
            </w:r>
          </w:p>
        </w:tc>
        <w:tc>
          <w:tcPr>
            <w:tcW w:w="612" w:type="pct"/>
          </w:tcPr>
          <w:p w14:paraId="4FE35783" w14:textId="77777777" w:rsidR="002F39D4" w:rsidRPr="00926029" w:rsidRDefault="002F39D4" w:rsidP="002F39D4"/>
        </w:tc>
        <w:tc>
          <w:tcPr>
            <w:tcW w:w="613" w:type="pct"/>
          </w:tcPr>
          <w:p w14:paraId="5FA1105C" w14:textId="77777777" w:rsidR="002F39D4" w:rsidRPr="00926029" w:rsidRDefault="002F39D4" w:rsidP="002F39D4"/>
        </w:tc>
        <w:tc>
          <w:tcPr>
            <w:tcW w:w="612" w:type="pct"/>
          </w:tcPr>
          <w:p w14:paraId="40FD761C" w14:textId="77777777" w:rsidR="002F39D4" w:rsidRPr="00926029" w:rsidRDefault="002F39D4" w:rsidP="002F39D4"/>
        </w:tc>
        <w:tc>
          <w:tcPr>
            <w:tcW w:w="612" w:type="pct"/>
          </w:tcPr>
          <w:p w14:paraId="56A8DE19" w14:textId="77777777" w:rsidR="002F39D4" w:rsidRPr="00926029" w:rsidRDefault="002F39D4" w:rsidP="002F39D4"/>
        </w:tc>
        <w:tc>
          <w:tcPr>
            <w:tcW w:w="708" w:type="pct"/>
          </w:tcPr>
          <w:p w14:paraId="275D3B54" w14:textId="77777777" w:rsidR="002F39D4" w:rsidRPr="00926029" w:rsidRDefault="002F39D4" w:rsidP="002F39D4"/>
        </w:tc>
      </w:tr>
      <w:tr w:rsidR="002F39D4" w:rsidRPr="00C84A44" w14:paraId="028E373E" w14:textId="77777777" w:rsidTr="002F39D4">
        <w:tc>
          <w:tcPr>
            <w:tcW w:w="1230" w:type="pct"/>
            <w:gridSpan w:val="2"/>
          </w:tcPr>
          <w:p w14:paraId="765F556A" w14:textId="5EEB4676" w:rsidR="002F39D4" w:rsidRPr="00926029" w:rsidRDefault="002F39D4" w:rsidP="002F39D4">
            <w:r>
              <w:t>Troponin nT (&lt; 0,15 mcg/L)</w:t>
            </w:r>
          </w:p>
        </w:tc>
        <w:tc>
          <w:tcPr>
            <w:tcW w:w="612" w:type="pct"/>
          </w:tcPr>
          <w:p w14:paraId="425CCC7A" w14:textId="5948322A" w:rsidR="002F39D4" w:rsidRPr="00926029" w:rsidRDefault="002F39D4" w:rsidP="002F39D4">
            <w:r>
              <w:t>0,11</w:t>
            </w:r>
          </w:p>
        </w:tc>
        <w:tc>
          <w:tcPr>
            <w:tcW w:w="612" w:type="pct"/>
          </w:tcPr>
          <w:p w14:paraId="7D1D3FA8" w14:textId="77777777" w:rsidR="002F39D4" w:rsidRPr="00926029" w:rsidRDefault="002F39D4" w:rsidP="002F39D4"/>
        </w:tc>
        <w:tc>
          <w:tcPr>
            <w:tcW w:w="613" w:type="pct"/>
          </w:tcPr>
          <w:p w14:paraId="661FF9FA" w14:textId="77777777" w:rsidR="002F39D4" w:rsidRPr="00926029" w:rsidRDefault="002F39D4" w:rsidP="002F39D4"/>
        </w:tc>
        <w:tc>
          <w:tcPr>
            <w:tcW w:w="612" w:type="pct"/>
          </w:tcPr>
          <w:p w14:paraId="73C5E607" w14:textId="77777777" w:rsidR="002F39D4" w:rsidRPr="00926029" w:rsidRDefault="002F39D4" w:rsidP="002F39D4"/>
        </w:tc>
        <w:tc>
          <w:tcPr>
            <w:tcW w:w="612" w:type="pct"/>
          </w:tcPr>
          <w:p w14:paraId="0A167E34" w14:textId="77777777" w:rsidR="002F39D4" w:rsidRPr="00926029" w:rsidRDefault="002F39D4" w:rsidP="002F39D4"/>
        </w:tc>
        <w:tc>
          <w:tcPr>
            <w:tcW w:w="708" w:type="pct"/>
          </w:tcPr>
          <w:p w14:paraId="1BF4347C" w14:textId="77777777" w:rsidR="002F39D4" w:rsidRPr="00926029" w:rsidRDefault="002F39D4" w:rsidP="002F39D4"/>
        </w:tc>
      </w:tr>
      <w:tr w:rsidR="002F39D4" w:rsidRPr="00B4642D" w14:paraId="22226E11" w14:textId="77777777" w:rsidTr="002F39D4">
        <w:tc>
          <w:tcPr>
            <w:tcW w:w="1230" w:type="pct"/>
            <w:gridSpan w:val="2"/>
          </w:tcPr>
          <w:p w14:paraId="24E9EFDC" w14:textId="3ACECDA9" w:rsidR="002F39D4" w:rsidRPr="00926029" w:rsidRDefault="002F39D4" w:rsidP="002F39D4">
            <w:r>
              <w:t>Laktat (150–300</w:t>
            </w:r>
            <w:r>
              <w:rPr>
                <w:rFonts w:ascii="Tahoma" w:hAnsi="Tahoma" w:cs="Tahoma"/>
                <w:sz w:val="21"/>
                <w:szCs w:val="21"/>
              </w:rPr>
              <w:t xml:space="preserve"> enheter/L</w:t>
            </w:r>
            <w:r w:rsidRPr="00926029">
              <w:rPr>
                <w:lang w:val="en"/>
              </w:rPr>
              <w:t>)</w:t>
            </w:r>
          </w:p>
        </w:tc>
        <w:tc>
          <w:tcPr>
            <w:tcW w:w="612" w:type="pct"/>
          </w:tcPr>
          <w:p w14:paraId="3DA39674" w14:textId="0F719C33" w:rsidR="002F39D4" w:rsidRPr="008128DD" w:rsidRDefault="002F39D4" w:rsidP="002F39D4">
            <w:pPr>
              <w:rPr>
                <w:b/>
              </w:rPr>
            </w:pPr>
            <w:r>
              <w:rPr>
                <w:b/>
              </w:rPr>
              <w:t>487</w:t>
            </w:r>
          </w:p>
        </w:tc>
        <w:tc>
          <w:tcPr>
            <w:tcW w:w="612" w:type="pct"/>
          </w:tcPr>
          <w:p w14:paraId="47CFAE37" w14:textId="77777777" w:rsidR="002F39D4" w:rsidRPr="00926029" w:rsidRDefault="002F39D4" w:rsidP="002F39D4"/>
        </w:tc>
        <w:tc>
          <w:tcPr>
            <w:tcW w:w="613" w:type="pct"/>
          </w:tcPr>
          <w:p w14:paraId="055B582A" w14:textId="77777777" w:rsidR="002F39D4" w:rsidRPr="00926029" w:rsidRDefault="002F39D4" w:rsidP="002F39D4"/>
        </w:tc>
        <w:tc>
          <w:tcPr>
            <w:tcW w:w="612" w:type="pct"/>
          </w:tcPr>
          <w:p w14:paraId="1C51F11E" w14:textId="77777777" w:rsidR="002F39D4" w:rsidRPr="00926029" w:rsidRDefault="002F39D4" w:rsidP="002F39D4"/>
        </w:tc>
        <w:tc>
          <w:tcPr>
            <w:tcW w:w="612" w:type="pct"/>
          </w:tcPr>
          <w:p w14:paraId="0E9BC5AC" w14:textId="77777777" w:rsidR="002F39D4" w:rsidRPr="00926029" w:rsidRDefault="002F39D4" w:rsidP="002F39D4"/>
        </w:tc>
        <w:tc>
          <w:tcPr>
            <w:tcW w:w="708" w:type="pct"/>
          </w:tcPr>
          <w:p w14:paraId="08FB0CB0" w14:textId="77777777" w:rsidR="002F39D4" w:rsidRPr="00926029" w:rsidRDefault="002F39D4" w:rsidP="002F39D4"/>
        </w:tc>
      </w:tr>
      <w:tr w:rsidR="002F39D4" w:rsidRPr="00B4642D" w14:paraId="39D4FEC1" w14:textId="77777777" w:rsidTr="002F39D4">
        <w:tc>
          <w:tcPr>
            <w:tcW w:w="1230" w:type="pct"/>
            <w:gridSpan w:val="2"/>
          </w:tcPr>
          <w:p w14:paraId="1DE54983" w14:textId="77777777" w:rsidR="002F39D4" w:rsidRPr="00926029" w:rsidRDefault="002F39D4" w:rsidP="002F39D4"/>
        </w:tc>
        <w:tc>
          <w:tcPr>
            <w:tcW w:w="612" w:type="pct"/>
          </w:tcPr>
          <w:p w14:paraId="0041D713" w14:textId="77777777" w:rsidR="002F39D4" w:rsidRPr="00926029" w:rsidRDefault="002F39D4" w:rsidP="002F39D4"/>
        </w:tc>
        <w:tc>
          <w:tcPr>
            <w:tcW w:w="612" w:type="pct"/>
          </w:tcPr>
          <w:p w14:paraId="78E49504" w14:textId="77777777" w:rsidR="002F39D4" w:rsidRPr="00926029" w:rsidRDefault="002F39D4" w:rsidP="002F39D4"/>
        </w:tc>
        <w:tc>
          <w:tcPr>
            <w:tcW w:w="613" w:type="pct"/>
          </w:tcPr>
          <w:p w14:paraId="7435C598" w14:textId="77777777" w:rsidR="002F39D4" w:rsidRPr="00926029" w:rsidRDefault="002F39D4" w:rsidP="002F39D4"/>
        </w:tc>
        <w:tc>
          <w:tcPr>
            <w:tcW w:w="612" w:type="pct"/>
          </w:tcPr>
          <w:p w14:paraId="4DEA4C48" w14:textId="77777777" w:rsidR="002F39D4" w:rsidRPr="00926029" w:rsidRDefault="002F39D4" w:rsidP="002F39D4"/>
        </w:tc>
        <w:tc>
          <w:tcPr>
            <w:tcW w:w="612" w:type="pct"/>
          </w:tcPr>
          <w:p w14:paraId="307D4DEF" w14:textId="77777777" w:rsidR="002F39D4" w:rsidRPr="00926029" w:rsidRDefault="002F39D4" w:rsidP="002F39D4"/>
        </w:tc>
        <w:tc>
          <w:tcPr>
            <w:tcW w:w="708" w:type="pct"/>
          </w:tcPr>
          <w:p w14:paraId="52239341" w14:textId="77777777" w:rsidR="002F39D4" w:rsidRPr="00926029" w:rsidRDefault="002F39D4" w:rsidP="002F39D4"/>
        </w:tc>
      </w:tr>
      <w:tr w:rsidR="002F39D4" w:rsidRPr="0094253A" w14:paraId="14EE14AE" w14:textId="77777777" w:rsidTr="006F4B4A">
        <w:tc>
          <w:tcPr>
            <w:tcW w:w="733" w:type="pct"/>
          </w:tcPr>
          <w:p w14:paraId="3B3DF94C" w14:textId="77777777" w:rsidR="002F39D4" w:rsidRPr="003059CF" w:rsidRDefault="002F39D4" w:rsidP="002F39D4">
            <w:pPr>
              <w:pStyle w:val="ad"/>
              <w:spacing w:line="276" w:lineRule="auto"/>
              <w:rPr>
                <w:b/>
              </w:rPr>
            </w:pPr>
          </w:p>
        </w:tc>
        <w:tc>
          <w:tcPr>
            <w:tcW w:w="4267" w:type="pct"/>
            <w:gridSpan w:val="7"/>
          </w:tcPr>
          <w:p w14:paraId="5391A184" w14:textId="77777777" w:rsidR="002F39D4" w:rsidRPr="008600B9" w:rsidRDefault="002F39D4" w:rsidP="002F39D4">
            <w:pPr>
              <w:pStyle w:val="ad"/>
              <w:spacing w:line="276" w:lineRule="auto"/>
              <w:rPr>
                <w:b/>
              </w:rPr>
            </w:pPr>
          </w:p>
        </w:tc>
      </w:tr>
    </w:tbl>
    <w:p w14:paraId="5AD9C205" w14:textId="0224612C" w:rsidR="00D441DD" w:rsidRDefault="00D441DD" w:rsidP="00DA19CA">
      <w:pPr>
        <w:rPr>
          <w:lang w:val="en-US"/>
        </w:rPr>
      </w:pPr>
    </w:p>
    <w:p w14:paraId="48B07641" w14:textId="34B567F8" w:rsidR="005E5BB4" w:rsidRDefault="005E5BB4" w:rsidP="00DA19CA">
      <w:pPr>
        <w:rPr>
          <w:lang w:val="en-US"/>
        </w:rPr>
      </w:pPr>
    </w:p>
    <w:p w14:paraId="2E626318" w14:textId="0F806CEF" w:rsidR="005E5BB4" w:rsidRDefault="005E5BB4" w:rsidP="00DA19CA">
      <w:pPr>
        <w:rPr>
          <w:lang w:val="en-US"/>
        </w:rPr>
      </w:pPr>
    </w:p>
    <w:p w14:paraId="4CDFBECD" w14:textId="77777777" w:rsidR="005E5BB4" w:rsidRPr="00D441DD" w:rsidRDefault="005E5BB4" w:rsidP="00DA19CA">
      <w:pPr>
        <w:rPr>
          <w:lang w:val="en-US"/>
        </w:rPr>
      </w:pPr>
    </w:p>
    <w:p w14:paraId="6EF52230" w14:textId="77777777" w:rsidR="00DA19CA" w:rsidRDefault="00DA19CA" w:rsidP="00DA19CA"/>
    <w:p w14:paraId="32FCAD58" w14:textId="77777777" w:rsidR="00DA19CA" w:rsidRPr="00CF1088" w:rsidRDefault="00DA19CA" w:rsidP="00DA19CA">
      <w:pPr>
        <w:rPr>
          <w:lang w:val="en-US"/>
        </w:rPr>
      </w:pPr>
    </w:p>
    <w:sectPr w:rsidR="00DA19CA" w:rsidRPr="00CF1088" w:rsidSect="00D441DD">
      <w:type w:val="continuous"/>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BCMO F+ MTSY">
    <w:altName w:val="Malgun Gothic"/>
    <w:panose1 w:val="00000000000000000000"/>
    <w:charset w:val="81"/>
    <w:family w:val="swiss"/>
    <w:notTrueType/>
    <w:pitch w:val="default"/>
    <w:sig w:usb0="00000001" w:usb1="09060000" w:usb2="00000010" w:usb3="00000000" w:csb0="00080000" w:csb1="00000000"/>
  </w:font>
  <w:font w:name="MBCNG D+ Gulliver SC Os F">
    <w:altName w:val="Cambria"/>
    <w:panose1 w:val="00000000000000000000"/>
    <w:charset w:val="00"/>
    <w:family w:val="roman"/>
    <w:notTrueType/>
    <w:pitch w:val="default"/>
    <w:sig w:usb0="00000003" w:usb1="00000000" w:usb2="00000000" w:usb3="00000000" w:csb0="00000001" w:csb1="00000000"/>
  </w:font>
  <w:font w:name="HelveticaNeueLTStd-Roman">
    <w:altName w:val="Arial"/>
    <w:panose1 w:val="00000000000000000000"/>
    <w:charset w:val="00"/>
    <w:family w:val="swiss"/>
    <w:notTrueType/>
    <w:pitch w:val="default"/>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41585"/>
    <w:multiLevelType w:val="hybridMultilevel"/>
    <w:tmpl w:val="D402F3C8"/>
    <w:lvl w:ilvl="0" w:tplc="571AFF8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63D3495"/>
    <w:multiLevelType w:val="hybridMultilevel"/>
    <w:tmpl w:val="11F8CEBA"/>
    <w:lvl w:ilvl="0" w:tplc="49CEEE64">
      <w:numFmt w:val="bullet"/>
      <w:lvlText w:val="-"/>
      <w:lvlJc w:val="left"/>
      <w:pPr>
        <w:ind w:left="720" w:hanging="360"/>
      </w:pPr>
      <w:rPr>
        <w:rFonts w:ascii="Calibri" w:eastAsiaTheme="minorEastAsia"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B494D1D"/>
    <w:multiLevelType w:val="hybridMultilevel"/>
    <w:tmpl w:val="43E646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3A865A3"/>
    <w:multiLevelType w:val="hybridMultilevel"/>
    <w:tmpl w:val="CC101DB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37BA194E"/>
    <w:multiLevelType w:val="hybridMultilevel"/>
    <w:tmpl w:val="5C324164"/>
    <w:lvl w:ilvl="0" w:tplc="EB3E2D90">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FF03E24"/>
    <w:multiLevelType w:val="hybridMultilevel"/>
    <w:tmpl w:val="37E6CB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DCE4CE4"/>
    <w:multiLevelType w:val="hybridMultilevel"/>
    <w:tmpl w:val="303E3C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0DA1EE6"/>
    <w:multiLevelType w:val="hybridMultilevel"/>
    <w:tmpl w:val="437C7DAA"/>
    <w:lvl w:ilvl="0" w:tplc="6DBEB318">
      <w:numFmt w:val="bullet"/>
      <w:lvlText w:val="-"/>
      <w:lvlJc w:val="left"/>
      <w:pPr>
        <w:ind w:left="720" w:hanging="360"/>
      </w:pPr>
      <w:rPr>
        <w:rFonts w:ascii="Calibri" w:eastAsiaTheme="minorEastAsia"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B885702"/>
    <w:multiLevelType w:val="hybridMultilevel"/>
    <w:tmpl w:val="3AF65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BAE10E8"/>
    <w:multiLevelType w:val="hybridMultilevel"/>
    <w:tmpl w:val="9C7827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5"/>
  </w:num>
  <w:num w:numId="5">
    <w:abstractNumId w:val="0"/>
  </w:num>
  <w:num w:numId="6">
    <w:abstractNumId w:val="1"/>
  </w:num>
  <w:num w:numId="7">
    <w:abstractNumId w:val="8"/>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687"/>
    <w:rsid w:val="00027A19"/>
    <w:rsid w:val="00033ABE"/>
    <w:rsid w:val="000449A6"/>
    <w:rsid w:val="00055632"/>
    <w:rsid w:val="00067EE6"/>
    <w:rsid w:val="00082450"/>
    <w:rsid w:val="00082EC2"/>
    <w:rsid w:val="000A5D1E"/>
    <w:rsid w:val="000B4F4D"/>
    <w:rsid w:val="000F1529"/>
    <w:rsid w:val="001422EE"/>
    <w:rsid w:val="001672B8"/>
    <w:rsid w:val="00172ECA"/>
    <w:rsid w:val="00187111"/>
    <w:rsid w:val="001A6135"/>
    <w:rsid w:val="001C3960"/>
    <w:rsid w:val="001C4FC7"/>
    <w:rsid w:val="001F5E6E"/>
    <w:rsid w:val="00215E5C"/>
    <w:rsid w:val="002828D1"/>
    <w:rsid w:val="002A1315"/>
    <w:rsid w:val="002D6DEA"/>
    <w:rsid w:val="002F39D4"/>
    <w:rsid w:val="00320132"/>
    <w:rsid w:val="003863AA"/>
    <w:rsid w:val="00435193"/>
    <w:rsid w:val="004432A7"/>
    <w:rsid w:val="004A594D"/>
    <w:rsid w:val="004F7CF0"/>
    <w:rsid w:val="00510A69"/>
    <w:rsid w:val="00516000"/>
    <w:rsid w:val="00521551"/>
    <w:rsid w:val="00535558"/>
    <w:rsid w:val="005403F1"/>
    <w:rsid w:val="00571DA2"/>
    <w:rsid w:val="005B7C03"/>
    <w:rsid w:val="005E5BB4"/>
    <w:rsid w:val="00625CFB"/>
    <w:rsid w:val="00655687"/>
    <w:rsid w:val="006F4B4A"/>
    <w:rsid w:val="00701CB7"/>
    <w:rsid w:val="0070644F"/>
    <w:rsid w:val="00802E20"/>
    <w:rsid w:val="008128DD"/>
    <w:rsid w:val="00815E91"/>
    <w:rsid w:val="00850061"/>
    <w:rsid w:val="00873D8D"/>
    <w:rsid w:val="008922D2"/>
    <w:rsid w:val="00911335"/>
    <w:rsid w:val="009144C6"/>
    <w:rsid w:val="00932F65"/>
    <w:rsid w:val="00941A7F"/>
    <w:rsid w:val="0094253A"/>
    <w:rsid w:val="009464F7"/>
    <w:rsid w:val="00954C02"/>
    <w:rsid w:val="009953F7"/>
    <w:rsid w:val="00996EBB"/>
    <w:rsid w:val="009E3B74"/>
    <w:rsid w:val="00A0129B"/>
    <w:rsid w:val="00A15469"/>
    <w:rsid w:val="00A425FB"/>
    <w:rsid w:val="00A5713A"/>
    <w:rsid w:val="00A60BB7"/>
    <w:rsid w:val="00AB3BB9"/>
    <w:rsid w:val="00AC7523"/>
    <w:rsid w:val="00AE11C4"/>
    <w:rsid w:val="00B3069D"/>
    <w:rsid w:val="00B457D5"/>
    <w:rsid w:val="00B55669"/>
    <w:rsid w:val="00B57DBC"/>
    <w:rsid w:val="00B73419"/>
    <w:rsid w:val="00BA38BF"/>
    <w:rsid w:val="00BA3CF8"/>
    <w:rsid w:val="00BB4403"/>
    <w:rsid w:val="00BE5B44"/>
    <w:rsid w:val="00C06012"/>
    <w:rsid w:val="00C4091D"/>
    <w:rsid w:val="00C622A1"/>
    <w:rsid w:val="00C74064"/>
    <w:rsid w:val="00C84A44"/>
    <w:rsid w:val="00CF1088"/>
    <w:rsid w:val="00D211F9"/>
    <w:rsid w:val="00D278AE"/>
    <w:rsid w:val="00D441DD"/>
    <w:rsid w:val="00D6649E"/>
    <w:rsid w:val="00D92065"/>
    <w:rsid w:val="00DA19CA"/>
    <w:rsid w:val="00DD33EB"/>
    <w:rsid w:val="00DD3C79"/>
    <w:rsid w:val="00E145B2"/>
    <w:rsid w:val="00E72A91"/>
    <w:rsid w:val="00EB55AB"/>
    <w:rsid w:val="00EB632B"/>
    <w:rsid w:val="00EE4BA3"/>
    <w:rsid w:val="00F07F38"/>
    <w:rsid w:val="00F14DC4"/>
    <w:rsid w:val="00F25BFF"/>
    <w:rsid w:val="00F44646"/>
    <w:rsid w:val="00F62457"/>
    <w:rsid w:val="00F6702B"/>
    <w:rsid w:val="00F87D35"/>
    <w:rsid w:val="00FB3143"/>
    <w:rsid w:val="00FC2CF4"/>
    <w:rsid w:val="00FE4055"/>
    <w:rsid w:val="00FF132B"/>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B0F2A"/>
  <w15:docId w15:val="{E327D77C-5233-43F9-9715-E17CF353E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a-DK"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41DD"/>
    <w:pPr>
      <w:spacing w:before="120" w:after="0" w:line="240" w:lineRule="auto"/>
    </w:pPr>
    <w:rPr>
      <w:sz w:val="22"/>
    </w:rPr>
  </w:style>
  <w:style w:type="paragraph" w:styleId="1">
    <w:name w:val="heading 1"/>
    <w:basedOn w:val="a"/>
    <w:next w:val="a"/>
    <w:link w:val="10"/>
    <w:uiPriority w:val="9"/>
    <w:qFormat/>
    <w:rsid w:val="00D441DD"/>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outlineLvl w:val="0"/>
    </w:pPr>
    <w:rPr>
      <w:caps/>
      <w:color w:val="FFFFFF" w:themeColor="background1"/>
      <w:spacing w:val="15"/>
      <w:szCs w:val="22"/>
    </w:rPr>
  </w:style>
  <w:style w:type="paragraph" w:styleId="2">
    <w:name w:val="heading 2"/>
    <w:basedOn w:val="a"/>
    <w:next w:val="a"/>
    <w:link w:val="20"/>
    <w:uiPriority w:val="9"/>
    <w:unhideWhenUsed/>
    <w:qFormat/>
    <w:rsid w:val="00D441DD"/>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200"/>
      <w:outlineLvl w:val="1"/>
    </w:pPr>
    <w:rPr>
      <w:caps/>
      <w:spacing w:val="15"/>
      <w:sz w:val="20"/>
    </w:rPr>
  </w:style>
  <w:style w:type="paragraph" w:styleId="3">
    <w:name w:val="heading 3"/>
    <w:basedOn w:val="a"/>
    <w:next w:val="a"/>
    <w:link w:val="30"/>
    <w:uiPriority w:val="9"/>
    <w:unhideWhenUsed/>
    <w:qFormat/>
    <w:rsid w:val="00D441DD"/>
    <w:pPr>
      <w:outlineLvl w:val="2"/>
    </w:pPr>
    <w:rPr>
      <w:color w:val="1F4D78" w:themeColor="accent1" w:themeShade="7F"/>
      <w:spacing w:val="15"/>
    </w:rPr>
  </w:style>
  <w:style w:type="paragraph" w:styleId="4">
    <w:name w:val="heading 4"/>
    <w:basedOn w:val="a"/>
    <w:next w:val="a"/>
    <w:link w:val="40"/>
    <w:uiPriority w:val="9"/>
    <w:semiHidden/>
    <w:unhideWhenUsed/>
    <w:qFormat/>
    <w:rsid w:val="00D441DD"/>
    <w:pPr>
      <w:pBdr>
        <w:top w:val="dotted" w:sz="6" w:space="2" w:color="5B9BD5" w:themeColor="accent1"/>
      </w:pBdr>
      <w:spacing w:before="200"/>
      <w:outlineLvl w:val="3"/>
    </w:pPr>
    <w:rPr>
      <w:caps/>
      <w:color w:val="2E74B5" w:themeColor="accent1" w:themeShade="BF"/>
      <w:spacing w:val="10"/>
      <w:sz w:val="20"/>
    </w:rPr>
  </w:style>
  <w:style w:type="paragraph" w:styleId="5">
    <w:name w:val="heading 5"/>
    <w:basedOn w:val="a"/>
    <w:next w:val="a"/>
    <w:link w:val="50"/>
    <w:uiPriority w:val="9"/>
    <w:semiHidden/>
    <w:unhideWhenUsed/>
    <w:qFormat/>
    <w:rsid w:val="00D441DD"/>
    <w:pPr>
      <w:pBdr>
        <w:bottom w:val="single" w:sz="6" w:space="1" w:color="5B9BD5" w:themeColor="accent1"/>
      </w:pBdr>
      <w:spacing w:before="200"/>
      <w:outlineLvl w:val="4"/>
    </w:pPr>
    <w:rPr>
      <w:caps/>
      <w:color w:val="2E74B5" w:themeColor="accent1" w:themeShade="BF"/>
      <w:spacing w:val="10"/>
      <w:sz w:val="20"/>
    </w:rPr>
  </w:style>
  <w:style w:type="paragraph" w:styleId="6">
    <w:name w:val="heading 6"/>
    <w:basedOn w:val="a"/>
    <w:next w:val="a"/>
    <w:link w:val="60"/>
    <w:uiPriority w:val="9"/>
    <w:semiHidden/>
    <w:unhideWhenUsed/>
    <w:qFormat/>
    <w:rsid w:val="00D441DD"/>
    <w:pPr>
      <w:pBdr>
        <w:bottom w:val="dotted" w:sz="6" w:space="1" w:color="5B9BD5" w:themeColor="accent1"/>
      </w:pBdr>
      <w:spacing w:before="200"/>
      <w:outlineLvl w:val="5"/>
    </w:pPr>
    <w:rPr>
      <w:caps/>
      <w:color w:val="2E74B5" w:themeColor="accent1" w:themeShade="BF"/>
      <w:spacing w:val="10"/>
      <w:sz w:val="20"/>
    </w:rPr>
  </w:style>
  <w:style w:type="paragraph" w:styleId="7">
    <w:name w:val="heading 7"/>
    <w:basedOn w:val="a"/>
    <w:next w:val="a"/>
    <w:link w:val="70"/>
    <w:uiPriority w:val="9"/>
    <w:semiHidden/>
    <w:unhideWhenUsed/>
    <w:qFormat/>
    <w:rsid w:val="00D441DD"/>
    <w:pPr>
      <w:spacing w:before="200"/>
      <w:outlineLvl w:val="6"/>
    </w:pPr>
    <w:rPr>
      <w:caps/>
      <w:color w:val="2E74B5" w:themeColor="accent1" w:themeShade="BF"/>
      <w:spacing w:val="10"/>
      <w:sz w:val="20"/>
    </w:rPr>
  </w:style>
  <w:style w:type="paragraph" w:styleId="8">
    <w:name w:val="heading 8"/>
    <w:basedOn w:val="a"/>
    <w:next w:val="a"/>
    <w:link w:val="80"/>
    <w:uiPriority w:val="9"/>
    <w:semiHidden/>
    <w:unhideWhenUsed/>
    <w:qFormat/>
    <w:rsid w:val="00D441DD"/>
    <w:pPr>
      <w:spacing w:before="200"/>
      <w:outlineLvl w:val="7"/>
    </w:pPr>
    <w:rPr>
      <w:caps/>
      <w:spacing w:val="10"/>
      <w:sz w:val="18"/>
      <w:szCs w:val="18"/>
    </w:rPr>
  </w:style>
  <w:style w:type="paragraph" w:styleId="9">
    <w:name w:val="heading 9"/>
    <w:basedOn w:val="a"/>
    <w:next w:val="a"/>
    <w:link w:val="90"/>
    <w:uiPriority w:val="9"/>
    <w:semiHidden/>
    <w:unhideWhenUsed/>
    <w:qFormat/>
    <w:rsid w:val="00D441DD"/>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441DD"/>
    <w:pPr>
      <w:spacing w:before="0"/>
    </w:pPr>
    <w:rPr>
      <w:rFonts w:asciiTheme="majorHAnsi" w:eastAsiaTheme="majorEastAsia" w:hAnsiTheme="majorHAnsi" w:cstheme="majorBidi"/>
      <w:caps/>
      <w:color w:val="5B9BD5" w:themeColor="accent1"/>
      <w:spacing w:val="10"/>
      <w:sz w:val="52"/>
      <w:szCs w:val="52"/>
    </w:rPr>
  </w:style>
  <w:style w:type="character" w:customStyle="1" w:styleId="a4">
    <w:name w:val="标题 字符"/>
    <w:basedOn w:val="a0"/>
    <w:link w:val="a3"/>
    <w:uiPriority w:val="10"/>
    <w:rsid w:val="00D441DD"/>
    <w:rPr>
      <w:rFonts w:asciiTheme="majorHAnsi" w:eastAsiaTheme="majorEastAsia" w:hAnsiTheme="majorHAnsi" w:cstheme="majorBidi"/>
      <w:caps/>
      <w:color w:val="5B9BD5" w:themeColor="accent1"/>
      <w:spacing w:val="10"/>
      <w:sz w:val="52"/>
      <w:szCs w:val="52"/>
    </w:rPr>
  </w:style>
  <w:style w:type="paragraph" w:styleId="a5">
    <w:name w:val="List Paragraph"/>
    <w:basedOn w:val="a"/>
    <w:uiPriority w:val="34"/>
    <w:qFormat/>
    <w:rsid w:val="00D441DD"/>
    <w:pPr>
      <w:ind w:left="720"/>
      <w:contextualSpacing/>
    </w:pPr>
  </w:style>
  <w:style w:type="character" w:customStyle="1" w:styleId="20">
    <w:name w:val="标题 2 字符"/>
    <w:basedOn w:val="a0"/>
    <w:link w:val="2"/>
    <w:uiPriority w:val="9"/>
    <w:rsid w:val="00D441DD"/>
    <w:rPr>
      <w:caps/>
      <w:spacing w:val="15"/>
      <w:shd w:val="clear" w:color="auto" w:fill="DEEAF6" w:themeFill="accent1" w:themeFillTint="33"/>
    </w:rPr>
  </w:style>
  <w:style w:type="character" w:customStyle="1" w:styleId="30">
    <w:name w:val="标题 3 字符"/>
    <w:basedOn w:val="a0"/>
    <w:link w:val="3"/>
    <w:uiPriority w:val="9"/>
    <w:rsid w:val="00D441DD"/>
    <w:rPr>
      <w:color w:val="1F4D78" w:themeColor="accent1" w:themeShade="7F"/>
      <w:spacing w:val="15"/>
      <w:sz w:val="22"/>
    </w:rPr>
  </w:style>
  <w:style w:type="paragraph" w:styleId="a6">
    <w:name w:val="Balloon Text"/>
    <w:basedOn w:val="a"/>
    <w:link w:val="a7"/>
    <w:uiPriority w:val="99"/>
    <w:semiHidden/>
    <w:unhideWhenUsed/>
    <w:rsid w:val="009144C6"/>
    <w:rPr>
      <w:rFonts w:ascii="Segoe UI" w:hAnsi="Segoe UI" w:cs="Segoe UI"/>
      <w:sz w:val="18"/>
      <w:szCs w:val="18"/>
    </w:rPr>
  </w:style>
  <w:style w:type="character" w:customStyle="1" w:styleId="a7">
    <w:name w:val="批注框文本 字符"/>
    <w:basedOn w:val="a0"/>
    <w:link w:val="a6"/>
    <w:uiPriority w:val="99"/>
    <w:semiHidden/>
    <w:rsid w:val="009144C6"/>
    <w:rPr>
      <w:rFonts w:ascii="Segoe UI" w:hAnsi="Segoe UI" w:cs="Segoe UI"/>
      <w:sz w:val="18"/>
      <w:szCs w:val="18"/>
      <w:lang w:val="en-US"/>
    </w:rPr>
  </w:style>
  <w:style w:type="character" w:customStyle="1" w:styleId="10">
    <w:name w:val="标题 1 字符"/>
    <w:basedOn w:val="a0"/>
    <w:link w:val="1"/>
    <w:uiPriority w:val="9"/>
    <w:rsid w:val="00D441DD"/>
    <w:rPr>
      <w:caps/>
      <w:color w:val="FFFFFF" w:themeColor="background1"/>
      <w:spacing w:val="15"/>
      <w:sz w:val="22"/>
      <w:szCs w:val="22"/>
      <w:shd w:val="clear" w:color="auto" w:fill="5B9BD5" w:themeFill="accent1"/>
    </w:rPr>
  </w:style>
  <w:style w:type="character" w:customStyle="1" w:styleId="40">
    <w:name w:val="标题 4 字符"/>
    <w:basedOn w:val="a0"/>
    <w:link w:val="4"/>
    <w:uiPriority w:val="9"/>
    <w:semiHidden/>
    <w:rsid w:val="00D441DD"/>
    <w:rPr>
      <w:caps/>
      <w:color w:val="2E74B5" w:themeColor="accent1" w:themeShade="BF"/>
      <w:spacing w:val="10"/>
    </w:rPr>
  </w:style>
  <w:style w:type="character" w:customStyle="1" w:styleId="50">
    <w:name w:val="标题 5 字符"/>
    <w:basedOn w:val="a0"/>
    <w:link w:val="5"/>
    <w:uiPriority w:val="9"/>
    <w:semiHidden/>
    <w:rsid w:val="00D441DD"/>
    <w:rPr>
      <w:caps/>
      <w:color w:val="2E74B5" w:themeColor="accent1" w:themeShade="BF"/>
      <w:spacing w:val="10"/>
    </w:rPr>
  </w:style>
  <w:style w:type="character" w:customStyle="1" w:styleId="60">
    <w:name w:val="标题 6 字符"/>
    <w:basedOn w:val="a0"/>
    <w:link w:val="6"/>
    <w:uiPriority w:val="9"/>
    <w:semiHidden/>
    <w:rsid w:val="00D441DD"/>
    <w:rPr>
      <w:caps/>
      <w:color w:val="2E74B5" w:themeColor="accent1" w:themeShade="BF"/>
      <w:spacing w:val="10"/>
    </w:rPr>
  </w:style>
  <w:style w:type="character" w:customStyle="1" w:styleId="70">
    <w:name w:val="标题 7 字符"/>
    <w:basedOn w:val="a0"/>
    <w:link w:val="7"/>
    <w:uiPriority w:val="9"/>
    <w:semiHidden/>
    <w:rsid w:val="00D441DD"/>
    <w:rPr>
      <w:caps/>
      <w:color w:val="2E74B5" w:themeColor="accent1" w:themeShade="BF"/>
      <w:spacing w:val="10"/>
    </w:rPr>
  </w:style>
  <w:style w:type="character" w:customStyle="1" w:styleId="80">
    <w:name w:val="标题 8 字符"/>
    <w:basedOn w:val="a0"/>
    <w:link w:val="8"/>
    <w:uiPriority w:val="9"/>
    <w:semiHidden/>
    <w:rsid w:val="00D441DD"/>
    <w:rPr>
      <w:caps/>
      <w:spacing w:val="10"/>
      <w:sz w:val="18"/>
      <w:szCs w:val="18"/>
    </w:rPr>
  </w:style>
  <w:style w:type="character" w:customStyle="1" w:styleId="90">
    <w:name w:val="标题 9 字符"/>
    <w:basedOn w:val="a0"/>
    <w:link w:val="9"/>
    <w:uiPriority w:val="9"/>
    <w:semiHidden/>
    <w:rsid w:val="00D441DD"/>
    <w:rPr>
      <w:i/>
      <w:iCs/>
      <w:caps/>
      <w:spacing w:val="10"/>
      <w:sz w:val="18"/>
      <w:szCs w:val="18"/>
    </w:rPr>
  </w:style>
  <w:style w:type="paragraph" w:styleId="a8">
    <w:name w:val="caption"/>
    <w:basedOn w:val="a"/>
    <w:next w:val="a"/>
    <w:uiPriority w:val="35"/>
    <w:semiHidden/>
    <w:unhideWhenUsed/>
    <w:qFormat/>
    <w:rsid w:val="00D441DD"/>
    <w:rPr>
      <w:b/>
      <w:bCs/>
      <w:color w:val="2E74B5" w:themeColor="accent1" w:themeShade="BF"/>
      <w:sz w:val="16"/>
      <w:szCs w:val="16"/>
    </w:rPr>
  </w:style>
  <w:style w:type="paragraph" w:styleId="a9">
    <w:name w:val="Subtitle"/>
    <w:basedOn w:val="a"/>
    <w:next w:val="a"/>
    <w:link w:val="aa"/>
    <w:uiPriority w:val="11"/>
    <w:qFormat/>
    <w:rsid w:val="00D441DD"/>
    <w:pPr>
      <w:spacing w:before="0" w:after="500"/>
    </w:pPr>
    <w:rPr>
      <w:caps/>
      <w:color w:val="595959" w:themeColor="text1" w:themeTint="A6"/>
      <w:spacing w:val="10"/>
      <w:sz w:val="21"/>
      <w:szCs w:val="21"/>
    </w:rPr>
  </w:style>
  <w:style w:type="character" w:customStyle="1" w:styleId="aa">
    <w:name w:val="副标题 字符"/>
    <w:basedOn w:val="a0"/>
    <w:link w:val="a9"/>
    <w:uiPriority w:val="11"/>
    <w:rsid w:val="00D441DD"/>
    <w:rPr>
      <w:caps/>
      <w:color w:val="595959" w:themeColor="text1" w:themeTint="A6"/>
      <w:spacing w:val="10"/>
      <w:sz w:val="21"/>
      <w:szCs w:val="21"/>
    </w:rPr>
  </w:style>
  <w:style w:type="character" w:styleId="ab">
    <w:name w:val="Strong"/>
    <w:uiPriority w:val="22"/>
    <w:qFormat/>
    <w:rsid w:val="00D441DD"/>
    <w:rPr>
      <w:b/>
      <w:bCs/>
    </w:rPr>
  </w:style>
  <w:style w:type="character" w:styleId="ac">
    <w:name w:val="Emphasis"/>
    <w:uiPriority w:val="20"/>
    <w:qFormat/>
    <w:rsid w:val="00D441DD"/>
    <w:rPr>
      <w:caps/>
      <w:color w:val="1F4D78" w:themeColor="accent1" w:themeShade="7F"/>
      <w:spacing w:val="5"/>
    </w:rPr>
  </w:style>
  <w:style w:type="paragraph" w:styleId="ad">
    <w:name w:val="No Spacing"/>
    <w:uiPriority w:val="1"/>
    <w:qFormat/>
    <w:rsid w:val="00D441DD"/>
    <w:pPr>
      <w:spacing w:before="0" w:after="0" w:line="240" w:lineRule="auto"/>
    </w:pPr>
    <w:rPr>
      <w:sz w:val="22"/>
    </w:rPr>
  </w:style>
  <w:style w:type="paragraph" w:styleId="ae">
    <w:name w:val="Quote"/>
    <w:basedOn w:val="a"/>
    <w:next w:val="a"/>
    <w:link w:val="af"/>
    <w:uiPriority w:val="29"/>
    <w:qFormat/>
    <w:rsid w:val="00D441DD"/>
    <w:rPr>
      <w:i/>
      <w:iCs/>
      <w:sz w:val="24"/>
      <w:szCs w:val="24"/>
    </w:rPr>
  </w:style>
  <w:style w:type="character" w:customStyle="1" w:styleId="af">
    <w:name w:val="引用 字符"/>
    <w:basedOn w:val="a0"/>
    <w:link w:val="ae"/>
    <w:uiPriority w:val="29"/>
    <w:rsid w:val="00D441DD"/>
    <w:rPr>
      <w:i/>
      <w:iCs/>
      <w:sz w:val="24"/>
      <w:szCs w:val="24"/>
    </w:rPr>
  </w:style>
  <w:style w:type="paragraph" w:styleId="af0">
    <w:name w:val="Intense Quote"/>
    <w:basedOn w:val="a"/>
    <w:next w:val="a"/>
    <w:link w:val="af1"/>
    <w:uiPriority w:val="30"/>
    <w:qFormat/>
    <w:rsid w:val="00D441DD"/>
    <w:pPr>
      <w:spacing w:before="240" w:after="240"/>
      <w:ind w:left="1080" w:right="1080"/>
      <w:jc w:val="center"/>
    </w:pPr>
    <w:rPr>
      <w:color w:val="5B9BD5" w:themeColor="accent1"/>
      <w:sz w:val="24"/>
      <w:szCs w:val="24"/>
    </w:rPr>
  </w:style>
  <w:style w:type="character" w:customStyle="1" w:styleId="af1">
    <w:name w:val="明显引用 字符"/>
    <w:basedOn w:val="a0"/>
    <w:link w:val="af0"/>
    <w:uiPriority w:val="30"/>
    <w:rsid w:val="00D441DD"/>
    <w:rPr>
      <w:color w:val="5B9BD5" w:themeColor="accent1"/>
      <w:sz w:val="24"/>
      <w:szCs w:val="24"/>
    </w:rPr>
  </w:style>
  <w:style w:type="character" w:styleId="af2">
    <w:name w:val="Subtle Emphasis"/>
    <w:uiPriority w:val="19"/>
    <w:qFormat/>
    <w:rsid w:val="00D441DD"/>
    <w:rPr>
      <w:i/>
      <w:iCs/>
      <w:color w:val="1F4D78" w:themeColor="accent1" w:themeShade="7F"/>
    </w:rPr>
  </w:style>
  <w:style w:type="character" w:styleId="af3">
    <w:name w:val="Intense Emphasis"/>
    <w:uiPriority w:val="21"/>
    <w:qFormat/>
    <w:rsid w:val="00D441DD"/>
    <w:rPr>
      <w:b/>
      <w:bCs/>
      <w:caps/>
      <w:color w:val="1F4D78" w:themeColor="accent1" w:themeShade="7F"/>
      <w:spacing w:val="10"/>
    </w:rPr>
  </w:style>
  <w:style w:type="character" w:styleId="af4">
    <w:name w:val="Subtle Reference"/>
    <w:uiPriority w:val="31"/>
    <w:qFormat/>
    <w:rsid w:val="00D441DD"/>
    <w:rPr>
      <w:b/>
      <w:bCs/>
      <w:color w:val="5B9BD5" w:themeColor="accent1"/>
    </w:rPr>
  </w:style>
  <w:style w:type="character" w:styleId="af5">
    <w:name w:val="Intense Reference"/>
    <w:uiPriority w:val="32"/>
    <w:qFormat/>
    <w:rsid w:val="00D441DD"/>
    <w:rPr>
      <w:b/>
      <w:bCs/>
      <w:i/>
      <w:iCs/>
      <w:caps/>
      <w:color w:val="5B9BD5" w:themeColor="accent1"/>
    </w:rPr>
  </w:style>
  <w:style w:type="character" w:styleId="af6">
    <w:name w:val="Book Title"/>
    <w:uiPriority w:val="33"/>
    <w:qFormat/>
    <w:rsid w:val="00D441DD"/>
    <w:rPr>
      <w:b/>
      <w:bCs/>
      <w:i/>
      <w:iCs/>
      <w:spacing w:val="0"/>
    </w:rPr>
  </w:style>
  <w:style w:type="paragraph" w:styleId="TOC">
    <w:name w:val="TOC Heading"/>
    <w:basedOn w:val="1"/>
    <w:next w:val="a"/>
    <w:uiPriority w:val="39"/>
    <w:semiHidden/>
    <w:unhideWhenUsed/>
    <w:qFormat/>
    <w:rsid w:val="00D441DD"/>
    <w:pPr>
      <w:outlineLvl w:val="9"/>
    </w:pPr>
  </w:style>
  <w:style w:type="table" w:styleId="af7">
    <w:name w:val="Table Grid"/>
    <w:basedOn w:val="a1"/>
    <w:uiPriority w:val="39"/>
    <w:rsid w:val="0094253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F6702B"/>
    <w:rPr>
      <w:sz w:val="16"/>
      <w:szCs w:val="16"/>
    </w:rPr>
  </w:style>
  <w:style w:type="paragraph" w:styleId="af9">
    <w:name w:val="annotation text"/>
    <w:basedOn w:val="a"/>
    <w:link w:val="afa"/>
    <w:uiPriority w:val="99"/>
    <w:semiHidden/>
    <w:unhideWhenUsed/>
    <w:rsid w:val="00F6702B"/>
    <w:rPr>
      <w:sz w:val="20"/>
    </w:rPr>
  </w:style>
  <w:style w:type="character" w:customStyle="1" w:styleId="afa">
    <w:name w:val="批注文字 字符"/>
    <w:basedOn w:val="a0"/>
    <w:link w:val="af9"/>
    <w:uiPriority w:val="99"/>
    <w:semiHidden/>
    <w:rsid w:val="00F6702B"/>
  </w:style>
  <w:style w:type="paragraph" w:styleId="afb">
    <w:name w:val="annotation subject"/>
    <w:basedOn w:val="af9"/>
    <w:next w:val="af9"/>
    <w:link w:val="afc"/>
    <w:uiPriority w:val="99"/>
    <w:semiHidden/>
    <w:unhideWhenUsed/>
    <w:rsid w:val="00F6702B"/>
    <w:rPr>
      <w:b/>
      <w:bCs/>
    </w:rPr>
  </w:style>
  <w:style w:type="character" w:customStyle="1" w:styleId="afc">
    <w:name w:val="批注主题 字符"/>
    <w:basedOn w:val="afa"/>
    <w:link w:val="afb"/>
    <w:uiPriority w:val="99"/>
    <w:semiHidden/>
    <w:rsid w:val="00F6702B"/>
    <w:rPr>
      <w:b/>
      <w:bCs/>
    </w:rPr>
  </w:style>
  <w:style w:type="character" w:styleId="afd">
    <w:name w:val="Hyperlink"/>
    <w:basedOn w:val="a0"/>
    <w:uiPriority w:val="99"/>
    <w:unhideWhenUsed/>
    <w:rsid w:val="00F670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x.doi.org/10.1016/j.resuscitation.2015.07.04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09767-1477-4B2C-90C4-DC6CD10D2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Holst Lisbjerg</dc:creator>
  <cp:keywords/>
  <dc:description/>
  <cp:lastModifiedBy>Sophie Yang</cp:lastModifiedBy>
  <cp:revision>5</cp:revision>
  <dcterms:created xsi:type="dcterms:W3CDTF">2019-01-08T22:59:00Z</dcterms:created>
  <dcterms:modified xsi:type="dcterms:W3CDTF">2019-01-09T06:18:00Z</dcterms:modified>
</cp:coreProperties>
</file>