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77C1B" w14:textId="599BA8E4" w:rsidR="00276856" w:rsidRPr="009C0A18" w:rsidRDefault="00206E54" w:rsidP="00276856">
      <w:pPr>
        <w:pStyle w:val="Title"/>
        <w:rPr>
          <w:sz w:val="44"/>
          <w:szCs w:val="44"/>
        </w:rPr>
      </w:pPr>
      <w:bookmarkStart w:id="0" w:name="_GoBack"/>
      <w:bookmarkEnd w:id="0"/>
      <w:r w:rsidRPr="009C0A18">
        <w:rPr>
          <w:sz w:val="44"/>
          <w:szCs w:val="44"/>
        </w:rPr>
        <w:t>Nyfødt med behov for supplerende oksygen</w:t>
      </w:r>
    </w:p>
    <w:p w14:paraId="0DF7AAC8" w14:textId="77777777" w:rsidR="000579CF" w:rsidRPr="009C0A18" w:rsidRDefault="00DC760A" w:rsidP="00276856">
      <w:pPr>
        <w:spacing w:before="0"/>
        <w:rPr>
          <w:szCs w:val="22"/>
        </w:rPr>
      </w:pPr>
      <w:r w:rsidRPr="009C0A18">
        <w:rPr>
          <w:b/>
          <w:szCs w:val="22"/>
        </w:rPr>
        <w:t>Målgruppe</w:t>
      </w:r>
      <w:r w:rsidRPr="009C0A18">
        <w:rPr>
          <w:szCs w:val="22"/>
        </w:rPr>
        <w:t xml:space="preserve">: Helsepersonell </w:t>
      </w:r>
      <w:bookmarkStart w:id="1" w:name="_Hlk519591725"/>
      <w:r w:rsidRPr="009C0A18">
        <w:rPr>
          <w:szCs w:val="22"/>
        </w:rPr>
        <w:t>med ansvar før og under fødsel, og for neonatal gjenoppliving</w:t>
      </w:r>
      <w:bookmarkEnd w:id="1"/>
      <w:r w:rsidRPr="009C0A18">
        <w:rPr>
          <w:szCs w:val="22"/>
        </w:rPr>
        <w:t xml:space="preserve"> </w:t>
      </w:r>
    </w:p>
    <w:p w14:paraId="7E697350" w14:textId="105452C3" w:rsidR="00DC760A" w:rsidRPr="009C0A18" w:rsidRDefault="00276856" w:rsidP="00276856">
      <w:pPr>
        <w:spacing w:before="0"/>
        <w:rPr>
          <w:szCs w:val="22"/>
        </w:rPr>
      </w:pPr>
      <w:r w:rsidRPr="009C0A18">
        <w:rPr>
          <w:b/>
          <w:szCs w:val="22"/>
        </w:rPr>
        <w:t xml:space="preserve">Antall deltakere: </w:t>
      </w:r>
      <w:r w:rsidR="00DC760A" w:rsidRPr="009C0A18">
        <w:rPr>
          <w:szCs w:val="22"/>
        </w:rPr>
        <w:t xml:space="preserve">1 deltaker </w:t>
      </w:r>
      <w:r w:rsidR="00DC760A" w:rsidRPr="009C0A18">
        <w:rPr>
          <w:b/>
          <w:szCs w:val="22"/>
        </w:rPr>
        <w:t>Simuleringstid</w:t>
      </w:r>
      <w:r w:rsidR="00DC760A" w:rsidRPr="009C0A18">
        <w:rPr>
          <w:szCs w:val="22"/>
        </w:rPr>
        <w:t xml:space="preserve">: 10 minutter </w:t>
      </w:r>
      <w:r w:rsidR="00DC760A" w:rsidRPr="009C0A18">
        <w:rPr>
          <w:b/>
          <w:szCs w:val="22"/>
        </w:rPr>
        <w:t>Debriefingtid</w:t>
      </w:r>
      <w:r w:rsidR="00DC760A" w:rsidRPr="009C0A18">
        <w:rPr>
          <w:szCs w:val="22"/>
        </w:rPr>
        <w:t>: 15–20 minutter</w:t>
      </w:r>
    </w:p>
    <w:p w14:paraId="25E7176B" w14:textId="7F3C61B5" w:rsidR="00276856" w:rsidRPr="009C0A18" w:rsidRDefault="00276856" w:rsidP="00276856">
      <w:pPr>
        <w:pStyle w:val="Heading1"/>
      </w:pPr>
      <w:r w:rsidRPr="009C0A18">
        <w:t>Informasjon om læreplan</w:t>
      </w:r>
    </w:p>
    <w:p w14:paraId="1156EBD9" w14:textId="77777777" w:rsidR="000B4857" w:rsidRPr="009C0A18" w:rsidRDefault="000B4857" w:rsidP="000B4857">
      <w:pPr>
        <w:pStyle w:val="Heading2"/>
        <w:rPr>
          <w:sz w:val="22"/>
          <w:szCs w:val="22"/>
        </w:rPr>
      </w:pPr>
      <w:r w:rsidRPr="009C0A18">
        <w:rPr>
          <w:sz w:val="22"/>
          <w:szCs w:val="22"/>
        </w:rPr>
        <w:t>Læringsmål</w:t>
      </w:r>
    </w:p>
    <w:p w14:paraId="4EA2A52B" w14:textId="6512B698" w:rsidR="000B4857" w:rsidRPr="009C0A18" w:rsidRDefault="00721AD8" w:rsidP="000B4857">
      <w:pPr>
        <w:rPr>
          <w:szCs w:val="22"/>
        </w:rPr>
      </w:pPr>
      <w:r w:rsidRPr="009C0A18">
        <w:rPr>
          <w:szCs w:val="22"/>
        </w:rPr>
        <w:t>Etter endt simulering og debriefingsøkt vil deltakerne være i stand til å:</w:t>
      </w:r>
    </w:p>
    <w:p w14:paraId="4AA6F51A" w14:textId="54F9093A" w:rsidR="00FE33F4" w:rsidRPr="009C0A18" w:rsidRDefault="00FE33F4" w:rsidP="00450F9E">
      <w:pPr>
        <w:pStyle w:val="ListParagraph"/>
        <w:numPr>
          <w:ilvl w:val="0"/>
          <w:numId w:val="2"/>
        </w:numPr>
        <w:spacing w:before="0"/>
        <w:ind w:left="360"/>
        <w:rPr>
          <w:rFonts w:eastAsia="Times New Roman" w:cs="Times New Roman"/>
          <w:color w:val="000000"/>
          <w:szCs w:val="22"/>
          <w:lang w:eastAsia="da-DK"/>
        </w:rPr>
      </w:pPr>
      <w:r w:rsidRPr="009C0A18">
        <w:rPr>
          <w:rFonts w:eastAsia="Times New Roman" w:cs="Times New Roman"/>
          <w:color w:val="000000"/>
          <w:szCs w:val="22"/>
          <w:lang w:eastAsia="da-DK"/>
        </w:rPr>
        <w:t>Utføre innledende vurdering av en nyfødt, og forstå nødvendigheten av å utføre neonatal gjenoppliving etter lokale retningslinjer</w:t>
      </w:r>
    </w:p>
    <w:p w14:paraId="0215D15F" w14:textId="4C298841" w:rsidR="00FE33F4" w:rsidRPr="009C0A18" w:rsidRDefault="00FE33F4" w:rsidP="00450F9E">
      <w:pPr>
        <w:pStyle w:val="ListParagraph"/>
        <w:numPr>
          <w:ilvl w:val="0"/>
          <w:numId w:val="2"/>
        </w:numPr>
        <w:ind w:left="360"/>
        <w:rPr>
          <w:rFonts w:eastAsia="Times New Roman" w:cs="Times New Roman"/>
          <w:color w:val="000000"/>
          <w:szCs w:val="22"/>
          <w:lang w:eastAsia="da-DK"/>
        </w:rPr>
      </w:pPr>
      <w:r w:rsidRPr="009C0A18">
        <w:rPr>
          <w:rFonts w:eastAsia="Times New Roman" w:cs="Times New Roman"/>
          <w:color w:val="000000"/>
          <w:szCs w:val="22"/>
          <w:lang w:eastAsia="da-DK"/>
        </w:rPr>
        <w:t>Utføre oppvarming og tørking av en nyfødt, og vurdere effekten av disse handlingene</w:t>
      </w:r>
    </w:p>
    <w:p w14:paraId="1A0DE4B5" w14:textId="77777777" w:rsidR="00FE33F4" w:rsidRPr="009C0A18" w:rsidRDefault="00FE33F4" w:rsidP="00450F9E">
      <w:pPr>
        <w:pStyle w:val="ListParagraph"/>
        <w:numPr>
          <w:ilvl w:val="0"/>
          <w:numId w:val="2"/>
        </w:numPr>
        <w:ind w:left="360"/>
        <w:rPr>
          <w:rFonts w:eastAsia="Times New Roman" w:cs="Times New Roman"/>
          <w:color w:val="000000"/>
          <w:szCs w:val="22"/>
          <w:lang w:eastAsia="da-DK"/>
        </w:rPr>
      </w:pPr>
      <w:r w:rsidRPr="009C0A18">
        <w:rPr>
          <w:rFonts w:eastAsia="Times New Roman" w:cs="Times New Roman"/>
          <w:color w:val="000000"/>
          <w:szCs w:val="22"/>
          <w:lang w:eastAsia="da-DK"/>
        </w:rPr>
        <w:t>Gjenkjenne vedvarende utilstrekkelig vevsoksidasjon ved hjelp av både visuelle og diagnostiske metoder</w:t>
      </w:r>
    </w:p>
    <w:p w14:paraId="220BBA44" w14:textId="77777777" w:rsidR="00FE33F4" w:rsidRPr="009C0A18" w:rsidRDefault="00FE33F4" w:rsidP="00450F9E">
      <w:pPr>
        <w:pStyle w:val="ListParagraph"/>
        <w:numPr>
          <w:ilvl w:val="0"/>
          <w:numId w:val="2"/>
        </w:numPr>
        <w:ind w:left="360"/>
        <w:rPr>
          <w:rFonts w:eastAsia="Times New Roman" w:cs="Times New Roman"/>
          <w:color w:val="000000"/>
          <w:szCs w:val="22"/>
          <w:lang w:eastAsia="da-DK"/>
        </w:rPr>
      </w:pPr>
      <w:r w:rsidRPr="009C0A18">
        <w:rPr>
          <w:rFonts w:eastAsia="Times New Roman" w:cs="Times New Roman"/>
          <w:color w:val="000000"/>
          <w:szCs w:val="22"/>
          <w:lang w:eastAsia="da-DK"/>
        </w:rPr>
        <w:t>Administrere oksygenbehandling i henhold til måltabell for oksygenmetning og vurdere effekten av disse handlingene</w:t>
      </w:r>
    </w:p>
    <w:p w14:paraId="36F58A43" w14:textId="77777777" w:rsidR="00FE33F4" w:rsidRPr="009C0A18" w:rsidRDefault="00FE33F4" w:rsidP="00450F9E">
      <w:pPr>
        <w:pStyle w:val="ListParagraph"/>
        <w:numPr>
          <w:ilvl w:val="0"/>
          <w:numId w:val="2"/>
        </w:numPr>
        <w:ind w:left="360"/>
        <w:rPr>
          <w:rFonts w:eastAsia="Times New Roman" w:cs="Times New Roman"/>
          <w:color w:val="000000"/>
          <w:szCs w:val="22"/>
          <w:lang w:eastAsia="da-DK"/>
        </w:rPr>
      </w:pPr>
      <w:r w:rsidRPr="009C0A18">
        <w:rPr>
          <w:rFonts w:eastAsia="Times New Roman" w:cs="Times New Roman"/>
          <w:color w:val="000000"/>
          <w:szCs w:val="22"/>
          <w:lang w:eastAsia="da-DK"/>
        </w:rPr>
        <w:t>Se behovet for supplerende oksygen via CPAP, klargjøre og administrere CPAP og vurdere effekten av disse tiltakene, kunne forklare hvorfor tiltakene ble gjort på forespørsel.</w:t>
      </w:r>
    </w:p>
    <w:p w14:paraId="76ADDB88" w14:textId="16173B04" w:rsidR="00574B93" w:rsidRPr="009C0A18" w:rsidRDefault="00817C94" w:rsidP="00574B93">
      <w:pPr>
        <w:pStyle w:val="Heading2"/>
        <w:rPr>
          <w:sz w:val="22"/>
          <w:szCs w:val="22"/>
        </w:rPr>
      </w:pPr>
      <w:r w:rsidRPr="009C0A18">
        <w:rPr>
          <w:sz w:val="22"/>
          <w:szCs w:val="22"/>
        </w:rPr>
        <w:t>Scenario fokus</w:t>
      </w:r>
    </w:p>
    <w:p w14:paraId="06CBFA21" w14:textId="5E01AE96" w:rsidR="00222D47" w:rsidRPr="00120836" w:rsidRDefault="00FE33F3" w:rsidP="00FE33F3">
      <w:pPr>
        <w:rPr>
          <w:szCs w:val="22"/>
          <w:lang w:val="en-US"/>
        </w:rPr>
      </w:pPr>
      <w:r w:rsidRPr="009C0A18">
        <w:rPr>
          <w:szCs w:val="22"/>
        </w:rPr>
        <w:t xml:space="preserve">Scenariet presenterer et enkelt spedbarn født til termin, født vaginalt etter en ukomplisert fødsel. Babyen er ikke-energisk, og det bør settes klemme på navlestrengen øyeblikkelig, og basal stimulering bør utføres for å oppnå normal respirasjon og hjertefrekvens over 100/min. </w:t>
      </w:r>
      <w:proofErr w:type="spellStart"/>
      <w:r>
        <w:rPr>
          <w:szCs w:val="22"/>
          <w:lang w:val="en-US"/>
        </w:rPr>
        <w:t>Etterpå</w:t>
      </w:r>
      <w:proofErr w:type="spellEnd"/>
      <w:r>
        <w:rPr>
          <w:szCs w:val="22"/>
          <w:lang w:val="en-US"/>
        </w:rPr>
        <w:t xml:space="preserve"> </w:t>
      </w:r>
      <w:proofErr w:type="spellStart"/>
      <w:r>
        <w:rPr>
          <w:szCs w:val="22"/>
          <w:lang w:val="en-US"/>
        </w:rPr>
        <w:t>bør</w:t>
      </w:r>
      <w:proofErr w:type="spellEnd"/>
      <w:r>
        <w:rPr>
          <w:szCs w:val="22"/>
          <w:lang w:val="en-US"/>
        </w:rPr>
        <w:t xml:space="preserve"> </w:t>
      </w:r>
      <w:proofErr w:type="spellStart"/>
      <w:r>
        <w:rPr>
          <w:szCs w:val="22"/>
          <w:lang w:val="en-US"/>
        </w:rPr>
        <w:t>brukeren</w:t>
      </w:r>
      <w:proofErr w:type="spellEnd"/>
      <w:r>
        <w:rPr>
          <w:szCs w:val="22"/>
          <w:lang w:val="en-US"/>
        </w:rPr>
        <w:t xml:space="preserve"> </w:t>
      </w:r>
      <w:proofErr w:type="spellStart"/>
      <w:r>
        <w:rPr>
          <w:szCs w:val="22"/>
          <w:lang w:val="en-US"/>
        </w:rPr>
        <w:t>gjenkjenne</w:t>
      </w:r>
      <w:proofErr w:type="spellEnd"/>
      <w:r>
        <w:rPr>
          <w:szCs w:val="22"/>
          <w:lang w:val="en-US"/>
        </w:rPr>
        <w:t xml:space="preserve"> </w:t>
      </w:r>
      <w:proofErr w:type="spellStart"/>
      <w:r>
        <w:rPr>
          <w:szCs w:val="22"/>
          <w:lang w:val="en-US"/>
        </w:rPr>
        <w:t>sentral</w:t>
      </w:r>
      <w:proofErr w:type="spellEnd"/>
      <w:r>
        <w:rPr>
          <w:szCs w:val="22"/>
          <w:lang w:val="en-US"/>
        </w:rPr>
        <w:t xml:space="preserve"> </w:t>
      </w:r>
      <w:proofErr w:type="spellStart"/>
      <w:r>
        <w:rPr>
          <w:szCs w:val="22"/>
          <w:lang w:val="en-US"/>
        </w:rPr>
        <w:t>cyanose</w:t>
      </w:r>
      <w:proofErr w:type="spellEnd"/>
      <w:r>
        <w:rPr>
          <w:szCs w:val="22"/>
          <w:lang w:val="en-US"/>
        </w:rPr>
        <w:t xml:space="preserve">, </w:t>
      </w:r>
      <w:proofErr w:type="spellStart"/>
      <w:r>
        <w:rPr>
          <w:szCs w:val="22"/>
          <w:lang w:val="en-US"/>
        </w:rPr>
        <w:t>anvende</w:t>
      </w:r>
      <w:proofErr w:type="spellEnd"/>
      <w:r>
        <w:rPr>
          <w:szCs w:val="22"/>
          <w:lang w:val="en-US"/>
        </w:rPr>
        <w:t xml:space="preserve"> </w:t>
      </w:r>
      <w:proofErr w:type="spellStart"/>
      <w:r>
        <w:rPr>
          <w:szCs w:val="22"/>
          <w:lang w:val="en-US"/>
        </w:rPr>
        <w:t>pulsoksimeter</w:t>
      </w:r>
      <w:proofErr w:type="spellEnd"/>
      <w:r>
        <w:rPr>
          <w:szCs w:val="22"/>
          <w:lang w:val="en-US"/>
        </w:rPr>
        <w:t xml:space="preserve"> og </w:t>
      </w:r>
      <w:proofErr w:type="spellStart"/>
      <w:r>
        <w:rPr>
          <w:szCs w:val="22"/>
          <w:lang w:val="en-US"/>
        </w:rPr>
        <w:t>levere</w:t>
      </w:r>
      <w:proofErr w:type="spellEnd"/>
      <w:r>
        <w:rPr>
          <w:szCs w:val="22"/>
          <w:lang w:val="en-US"/>
        </w:rPr>
        <w:t xml:space="preserve"> </w:t>
      </w:r>
      <w:proofErr w:type="spellStart"/>
      <w:r>
        <w:rPr>
          <w:szCs w:val="22"/>
          <w:lang w:val="en-US"/>
        </w:rPr>
        <w:t>supplerende</w:t>
      </w:r>
      <w:proofErr w:type="spellEnd"/>
      <w:r>
        <w:rPr>
          <w:szCs w:val="22"/>
          <w:lang w:val="en-US"/>
        </w:rPr>
        <w:t xml:space="preserve"> </w:t>
      </w:r>
      <w:proofErr w:type="spellStart"/>
      <w:r>
        <w:rPr>
          <w:szCs w:val="22"/>
          <w:lang w:val="en-US"/>
        </w:rPr>
        <w:t>oksygen</w:t>
      </w:r>
      <w:proofErr w:type="spellEnd"/>
      <w:r>
        <w:rPr>
          <w:szCs w:val="22"/>
          <w:lang w:val="en-US"/>
        </w:rPr>
        <w:t xml:space="preserve"> via CPAP.</w:t>
      </w:r>
    </w:p>
    <w:p w14:paraId="5A477211" w14:textId="37711557" w:rsidR="0060770E" w:rsidRPr="009C0A18" w:rsidRDefault="008F557D" w:rsidP="00A12396">
      <w:pPr>
        <w:pStyle w:val="Heading2"/>
        <w:rPr>
          <w:sz w:val="22"/>
          <w:szCs w:val="22"/>
        </w:rPr>
      </w:pPr>
      <w:r w:rsidRPr="009C0A18">
        <w:rPr>
          <w:sz w:val="22"/>
          <w:szCs w:val="22"/>
        </w:rPr>
        <w:t>Scenario progresjon</w:t>
      </w:r>
    </w:p>
    <w:p w14:paraId="01EFEB38" w14:textId="1515AAAD" w:rsidR="00A12396" w:rsidRPr="00120836" w:rsidRDefault="00A12396" w:rsidP="00A12396">
      <w:pPr>
        <w:rPr>
          <w:szCs w:val="22"/>
          <w:lang w:val="en-US"/>
        </w:rPr>
      </w:pPr>
      <w:r w:rsidRPr="009C0A18">
        <w:rPr>
          <w:szCs w:val="22"/>
        </w:rPr>
        <w:t xml:space="preserve">Simuleringen begynner rett etter fødsel der jenta er slapp, med overfladisk pusting og ingen gråt ved innledende vurdering. </w:t>
      </w:r>
      <w:r>
        <w:rPr>
          <w:szCs w:val="22"/>
          <w:lang w:val="en-US"/>
        </w:rPr>
        <w:t xml:space="preserve">HR </w:t>
      </w:r>
      <w:proofErr w:type="spellStart"/>
      <w:r>
        <w:rPr>
          <w:szCs w:val="22"/>
          <w:lang w:val="en-US"/>
        </w:rPr>
        <w:t>er</w:t>
      </w:r>
      <w:proofErr w:type="spellEnd"/>
      <w:r>
        <w:rPr>
          <w:szCs w:val="22"/>
          <w:lang w:val="en-US"/>
        </w:rPr>
        <w:t xml:space="preserve"> 84/min og RR 8/min. </w:t>
      </w:r>
      <w:proofErr w:type="spellStart"/>
      <w:r>
        <w:rPr>
          <w:szCs w:val="22"/>
          <w:lang w:val="en-US"/>
        </w:rPr>
        <w:t>Navlestrengen</w:t>
      </w:r>
      <w:proofErr w:type="spellEnd"/>
      <w:r>
        <w:rPr>
          <w:szCs w:val="22"/>
          <w:lang w:val="en-US"/>
        </w:rPr>
        <w:t xml:space="preserve"> </w:t>
      </w:r>
      <w:proofErr w:type="spellStart"/>
      <w:r>
        <w:rPr>
          <w:szCs w:val="22"/>
          <w:lang w:val="en-US"/>
        </w:rPr>
        <w:t>bør</w:t>
      </w:r>
      <w:proofErr w:type="spellEnd"/>
      <w:r>
        <w:rPr>
          <w:szCs w:val="22"/>
          <w:lang w:val="en-US"/>
        </w:rPr>
        <w:t xml:space="preserve"> </w:t>
      </w:r>
      <w:proofErr w:type="spellStart"/>
      <w:r>
        <w:rPr>
          <w:szCs w:val="22"/>
          <w:lang w:val="en-US"/>
        </w:rPr>
        <w:t>umiddelbart</w:t>
      </w:r>
      <w:proofErr w:type="spellEnd"/>
      <w:r>
        <w:rPr>
          <w:szCs w:val="22"/>
          <w:lang w:val="en-US"/>
        </w:rPr>
        <w:t xml:space="preserve"> </w:t>
      </w:r>
      <w:proofErr w:type="spellStart"/>
      <w:r>
        <w:rPr>
          <w:szCs w:val="22"/>
          <w:lang w:val="en-US"/>
        </w:rPr>
        <w:t>klemmes</w:t>
      </w:r>
      <w:proofErr w:type="spellEnd"/>
      <w:r>
        <w:rPr>
          <w:szCs w:val="22"/>
          <w:lang w:val="en-US"/>
        </w:rPr>
        <w:t xml:space="preserve"> av, og den </w:t>
      </w:r>
      <w:proofErr w:type="spellStart"/>
      <w:r>
        <w:rPr>
          <w:szCs w:val="22"/>
          <w:lang w:val="en-US"/>
        </w:rPr>
        <w:t>nyfødte</w:t>
      </w:r>
      <w:proofErr w:type="spellEnd"/>
      <w:r>
        <w:rPr>
          <w:szCs w:val="22"/>
          <w:lang w:val="en-US"/>
        </w:rPr>
        <w:t xml:space="preserve"> </w:t>
      </w:r>
      <w:proofErr w:type="spellStart"/>
      <w:r>
        <w:rPr>
          <w:szCs w:val="22"/>
          <w:lang w:val="en-US"/>
        </w:rPr>
        <w:t>flyttes</w:t>
      </w:r>
      <w:proofErr w:type="spellEnd"/>
      <w:r>
        <w:rPr>
          <w:szCs w:val="22"/>
          <w:lang w:val="en-US"/>
        </w:rPr>
        <w:t xml:space="preserve"> til </w:t>
      </w:r>
      <w:proofErr w:type="spellStart"/>
      <w:r>
        <w:rPr>
          <w:szCs w:val="22"/>
          <w:lang w:val="en-US"/>
        </w:rPr>
        <w:t>strålevarmeren</w:t>
      </w:r>
      <w:proofErr w:type="spellEnd"/>
      <w:r>
        <w:rPr>
          <w:szCs w:val="22"/>
          <w:lang w:val="en-US"/>
        </w:rPr>
        <w:t xml:space="preserve"> for </w:t>
      </w:r>
      <w:proofErr w:type="spellStart"/>
      <w:r>
        <w:rPr>
          <w:szCs w:val="22"/>
          <w:lang w:val="en-US"/>
        </w:rPr>
        <w:t>innledende</w:t>
      </w:r>
      <w:proofErr w:type="spellEnd"/>
      <w:r>
        <w:rPr>
          <w:szCs w:val="22"/>
          <w:lang w:val="en-US"/>
        </w:rPr>
        <w:t xml:space="preserve"> </w:t>
      </w:r>
      <w:proofErr w:type="spellStart"/>
      <w:r>
        <w:rPr>
          <w:szCs w:val="22"/>
          <w:lang w:val="en-US"/>
        </w:rPr>
        <w:t>intervensjon</w:t>
      </w:r>
      <w:proofErr w:type="spellEnd"/>
      <w:r>
        <w:rPr>
          <w:szCs w:val="22"/>
          <w:lang w:val="en-US"/>
        </w:rPr>
        <w:t xml:space="preserve">. </w:t>
      </w:r>
    </w:p>
    <w:p w14:paraId="6C1F6C2D" w14:textId="69BBD986" w:rsidR="00A12396" w:rsidRPr="009C0A18" w:rsidRDefault="00A12396" w:rsidP="00A12396">
      <w:pPr>
        <w:rPr>
          <w:szCs w:val="22"/>
        </w:rPr>
      </w:pPr>
      <w:r w:rsidRPr="009C0A18">
        <w:rPr>
          <w:szCs w:val="22"/>
        </w:rPr>
        <w:t>Tørking av babyen stimulerer respirasjon og hjertefrekvens, og et svakt skrik kan nå høres mens babyen blir energisk over de neste 10 sekundene. HR går opp til 130, men sentral cyanose fortsetter med en oksygenmetning på 73 %, og vitale livstegn vil bli litt svakere over de neste 3 minuttene for å indikere behov for supplerende oksygen.</w:t>
      </w:r>
    </w:p>
    <w:p w14:paraId="0C85FA55" w14:textId="7E98994E" w:rsidR="00A12396" w:rsidRPr="009C0A18" w:rsidRDefault="00A12396" w:rsidP="00A12396">
      <w:pPr>
        <w:rPr>
          <w:szCs w:val="22"/>
        </w:rPr>
      </w:pPr>
      <w:r w:rsidRPr="009C0A18">
        <w:rPr>
          <w:szCs w:val="22"/>
        </w:rPr>
        <w:t>Supplerende oksygen over romluft administrert ved free-flow oksygen eller ved kontinuerlig overtrykk gjennom luftveiene (CPAP) vil hjelpe på sentral cyanose i løpet av 30 sekunder, men oksygenmetningen vil bare øke til 76 %. Supplerende oksygen bør administreres via CPAP, og konsentrasjonen bør settes til 35 % økning for å øke metningen til den når målområdet.</w:t>
      </w:r>
    </w:p>
    <w:p w14:paraId="73379E9A" w14:textId="77777777" w:rsidR="00780646" w:rsidRPr="009C0A18" w:rsidRDefault="00780646" w:rsidP="00780646">
      <w:pPr>
        <w:rPr>
          <w:szCs w:val="22"/>
        </w:rPr>
      </w:pPr>
      <w:r w:rsidRPr="009C0A18">
        <w:rPr>
          <w:szCs w:val="22"/>
        </w:rPr>
        <w:t>Når som helst under gjenoppliving kan instruktøren bruke hendelsen «Ingen passende behandling» for å få deltakerne til å intervenere. Denne hendelsen vil igangsette en nedadgående trend på vitale livstegn inntil de nødvendige intervensjonene er utført.</w:t>
      </w:r>
    </w:p>
    <w:p w14:paraId="42F5B9D9" w14:textId="72CCADD5" w:rsidR="00803234" w:rsidRPr="009C0A18" w:rsidRDefault="00803234" w:rsidP="00A12396">
      <w:pPr>
        <w:rPr>
          <w:szCs w:val="22"/>
        </w:rPr>
      </w:pPr>
      <w:r w:rsidRPr="009C0A18">
        <w:rPr>
          <w:b/>
          <w:szCs w:val="22"/>
        </w:rPr>
        <w:t>Anmerkning</w:t>
      </w:r>
      <w:r w:rsidRPr="009C0A18">
        <w:rPr>
          <w:szCs w:val="22"/>
        </w:rPr>
        <w:t>: Hvis din avdeling ikke har CPAP-utstyr, bruk en enkel maske, holdt løst over babyens munn.</w:t>
      </w:r>
    </w:p>
    <w:p w14:paraId="26115B37" w14:textId="77777777" w:rsidR="00721AD8" w:rsidRPr="009C0A18" w:rsidRDefault="00721AD8">
      <w:pPr>
        <w:spacing w:before="100" w:after="200" w:line="276" w:lineRule="auto"/>
        <w:rPr>
          <w:caps/>
          <w:spacing w:val="15"/>
          <w:szCs w:val="22"/>
        </w:rPr>
      </w:pPr>
      <w:r w:rsidRPr="009C0A18">
        <w:rPr>
          <w:szCs w:val="22"/>
        </w:rPr>
        <w:br w:type="page"/>
      </w:r>
    </w:p>
    <w:p w14:paraId="7DD57913" w14:textId="0C3D4875" w:rsidR="00A12396" w:rsidRPr="009C0A18" w:rsidRDefault="00A12396" w:rsidP="00A12396">
      <w:pPr>
        <w:pStyle w:val="Heading2"/>
        <w:rPr>
          <w:sz w:val="22"/>
          <w:szCs w:val="22"/>
        </w:rPr>
      </w:pPr>
      <w:r w:rsidRPr="009C0A18">
        <w:rPr>
          <w:sz w:val="22"/>
          <w:szCs w:val="22"/>
        </w:rPr>
        <w:t>Debriefing</w:t>
      </w:r>
    </w:p>
    <w:p w14:paraId="7BDBF82C" w14:textId="77777777" w:rsidR="00721AD8" w:rsidRPr="006D734A" w:rsidRDefault="00721AD8" w:rsidP="00A63879">
      <w:r w:rsidRPr="009C0A18">
        <w:t xml:space="preserve">Når simuleringen er over, anbefales det at en tilrettelagt debriefing gjennomføres for å diskutere emner relatert til læringsmålene. Hendelsesloggen i Session Viewer viser foreslåtte debriefing-spørsmål. </w:t>
      </w:r>
      <w:proofErr w:type="spellStart"/>
      <w:r w:rsidRPr="006D734A">
        <w:t>Sentrale</w:t>
      </w:r>
      <w:proofErr w:type="spellEnd"/>
      <w:r w:rsidRPr="006D734A">
        <w:t xml:space="preserve"> </w:t>
      </w:r>
      <w:proofErr w:type="spellStart"/>
      <w:r w:rsidRPr="006D734A">
        <w:t>diskusjonsemner</w:t>
      </w:r>
      <w:proofErr w:type="spellEnd"/>
      <w:r w:rsidRPr="006D734A">
        <w:t xml:space="preserve"> kan være:</w:t>
      </w:r>
    </w:p>
    <w:p w14:paraId="62892362" w14:textId="426C3EAB" w:rsidR="00222A21" w:rsidRPr="00450F9E" w:rsidRDefault="00222A21" w:rsidP="00222A21">
      <w:pPr>
        <w:pStyle w:val="ListParagraph"/>
        <w:numPr>
          <w:ilvl w:val="0"/>
          <w:numId w:val="1"/>
        </w:numPr>
        <w:rPr>
          <w:szCs w:val="22"/>
          <w:lang w:val="en-US"/>
        </w:rPr>
      </w:pPr>
      <w:proofErr w:type="spellStart"/>
      <w:r>
        <w:rPr>
          <w:szCs w:val="22"/>
          <w:lang w:val="en-US"/>
        </w:rPr>
        <w:t>Tiden</w:t>
      </w:r>
      <w:proofErr w:type="spellEnd"/>
      <w:r>
        <w:rPr>
          <w:szCs w:val="22"/>
          <w:lang w:val="en-US"/>
        </w:rPr>
        <w:t xml:space="preserve"> </w:t>
      </w:r>
      <w:proofErr w:type="spellStart"/>
      <w:r>
        <w:rPr>
          <w:szCs w:val="22"/>
          <w:lang w:val="en-US"/>
        </w:rPr>
        <w:t>brukt</w:t>
      </w:r>
      <w:proofErr w:type="spellEnd"/>
      <w:r>
        <w:rPr>
          <w:szCs w:val="22"/>
          <w:lang w:val="en-US"/>
        </w:rPr>
        <w:t xml:space="preserve"> </w:t>
      </w:r>
      <w:proofErr w:type="spellStart"/>
      <w:r>
        <w:rPr>
          <w:szCs w:val="22"/>
          <w:lang w:val="en-US"/>
        </w:rPr>
        <w:t>på</w:t>
      </w:r>
      <w:proofErr w:type="spellEnd"/>
      <w:r>
        <w:rPr>
          <w:szCs w:val="22"/>
          <w:lang w:val="en-US"/>
        </w:rPr>
        <w:t xml:space="preserve"> </w:t>
      </w:r>
      <w:proofErr w:type="spellStart"/>
      <w:r>
        <w:rPr>
          <w:szCs w:val="22"/>
          <w:lang w:val="en-US"/>
        </w:rPr>
        <w:t>sentrale</w:t>
      </w:r>
      <w:proofErr w:type="spellEnd"/>
      <w:r>
        <w:rPr>
          <w:szCs w:val="22"/>
          <w:lang w:val="en-US"/>
        </w:rPr>
        <w:t xml:space="preserve"> </w:t>
      </w:r>
      <w:proofErr w:type="spellStart"/>
      <w:r>
        <w:rPr>
          <w:szCs w:val="22"/>
          <w:lang w:val="en-US"/>
        </w:rPr>
        <w:t>intervensjoner</w:t>
      </w:r>
      <w:proofErr w:type="spellEnd"/>
    </w:p>
    <w:p w14:paraId="421F55DF" w14:textId="60B6D5CE" w:rsidR="00222A21" w:rsidRPr="009C0A18" w:rsidRDefault="00222A21" w:rsidP="00222A21">
      <w:pPr>
        <w:pStyle w:val="ListParagraph"/>
        <w:numPr>
          <w:ilvl w:val="0"/>
          <w:numId w:val="1"/>
        </w:numPr>
        <w:rPr>
          <w:szCs w:val="22"/>
        </w:rPr>
      </w:pPr>
      <w:r w:rsidRPr="009C0A18">
        <w:rPr>
          <w:szCs w:val="22"/>
        </w:rPr>
        <w:t xml:space="preserve">Forskjellige metoder for å </w:t>
      </w:r>
      <w:proofErr w:type="gramStart"/>
      <w:r w:rsidRPr="009C0A18">
        <w:rPr>
          <w:szCs w:val="22"/>
        </w:rPr>
        <w:t>tilføre</w:t>
      </w:r>
      <w:proofErr w:type="gramEnd"/>
      <w:r w:rsidRPr="009C0A18">
        <w:rPr>
          <w:szCs w:val="22"/>
        </w:rPr>
        <w:t xml:space="preserve"> supplerende oksygen</w:t>
      </w:r>
    </w:p>
    <w:p w14:paraId="39A09E41" w14:textId="33D20A7E" w:rsidR="009A020E" w:rsidRPr="00450F9E" w:rsidRDefault="00222A21">
      <w:pPr>
        <w:pStyle w:val="ListParagraph"/>
        <w:numPr>
          <w:ilvl w:val="0"/>
          <w:numId w:val="1"/>
        </w:numPr>
        <w:rPr>
          <w:szCs w:val="22"/>
        </w:rPr>
      </w:pPr>
      <w:proofErr w:type="spellStart"/>
      <w:r>
        <w:rPr>
          <w:szCs w:val="22"/>
        </w:rPr>
        <w:t>Indikasjoner</w:t>
      </w:r>
      <w:proofErr w:type="spellEnd"/>
      <w:r>
        <w:rPr>
          <w:szCs w:val="22"/>
        </w:rPr>
        <w:t xml:space="preserve"> på titrerende </w:t>
      </w:r>
      <w:proofErr w:type="spellStart"/>
      <w:r>
        <w:rPr>
          <w:szCs w:val="22"/>
        </w:rPr>
        <w:t>oksygenkonsentrasjon</w:t>
      </w:r>
      <w:proofErr w:type="spellEnd"/>
    </w:p>
    <w:p w14:paraId="0A258846" w14:textId="1702E0FF" w:rsidR="005E449D" w:rsidRPr="00450F9E" w:rsidRDefault="005E449D" w:rsidP="007F54AA">
      <w:pPr>
        <w:pStyle w:val="Heading2"/>
        <w:rPr>
          <w:sz w:val="22"/>
          <w:szCs w:val="22"/>
        </w:rPr>
      </w:pPr>
      <w:r>
        <w:rPr>
          <w:sz w:val="22"/>
          <w:szCs w:val="22"/>
        </w:rPr>
        <w:t>Referanser</w:t>
      </w:r>
    </w:p>
    <w:p w14:paraId="647E61F0" w14:textId="1CFE75EA" w:rsidR="005E449D" w:rsidRPr="00450F9E" w:rsidRDefault="00832330" w:rsidP="00C1088D">
      <w:pPr>
        <w:spacing w:after="240"/>
        <w:rPr>
          <w:szCs w:val="22"/>
        </w:rPr>
      </w:pPr>
      <w:proofErr w:type="spellStart"/>
      <w:r>
        <w:rPr>
          <w:szCs w:val="22"/>
        </w:rPr>
        <w:t>Wyllie</w:t>
      </w:r>
      <w:proofErr w:type="spellEnd"/>
      <w:r>
        <w:rPr>
          <w:szCs w:val="22"/>
        </w:rPr>
        <w:t xml:space="preserve"> J, </w:t>
      </w:r>
      <w:proofErr w:type="spellStart"/>
      <w:r>
        <w:rPr>
          <w:szCs w:val="22"/>
        </w:rPr>
        <w:t>Perlman</w:t>
      </w:r>
      <w:proofErr w:type="spellEnd"/>
      <w:r>
        <w:rPr>
          <w:szCs w:val="22"/>
        </w:rPr>
        <w:t xml:space="preserve"> JM, </w:t>
      </w:r>
      <w:proofErr w:type="spellStart"/>
      <w:r>
        <w:rPr>
          <w:szCs w:val="22"/>
        </w:rPr>
        <w:t>Kattwinkel</w:t>
      </w:r>
      <w:proofErr w:type="spellEnd"/>
      <w:r>
        <w:rPr>
          <w:szCs w:val="22"/>
        </w:rPr>
        <w:t xml:space="preserve"> J, </w:t>
      </w:r>
      <w:proofErr w:type="spellStart"/>
      <w:r>
        <w:rPr>
          <w:szCs w:val="22"/>
        </w:rPr>
        <w:t>Wyckoff</w:t>
      </w:r>
      <w:proofErr w:type="spellEnd"/>
      <w:r>
        <w:rPr>
          <w:szCs w:val="22"/>
        </w:rPr>
        <w:t xml:space="preserve"> MH, Aziz K, </w:t>
      </w:r>
      <w:proofErr w:type="spellStart"/>
      <w:r>
        <w:rPr>
          <w:szCs w:val="22"/>
        </w:rPr>
        <w:t>Guinsburg</w:t>
      </w:r>
      <w:proofErr w:type="spellEnd"/>
      <w:r>
        <w:rPr>
          <w:szCs w:val="22"/>
        </w:rPr>
        <w:t xml:space="preserve"> R, Kim H-S, </w:t>
      </w:r>
      <w:proofErr w:type="spellStart"/>
      <w:r>
        <w:rPr>
          <w:szCs w:val="22"/>
        </w:rPr>
        <w:t>Liley</w:t>
      </w:r>
      <w:proofErr w:type="spellEnd"/>
      <w:r>
        <w:rPr>
          <w:szCs w:val="22"/>
        </w:rPr>
        <w:t xml:space="preserve"> HG, </w:t>
      </w:r>
      <w:proofErr w:type="spellStart"/>
      <w:r>
        <w:rPr>
          <w:szCs w:val="22"/>
        </w:rPr>
        <w:t>Mildenhall</w:t>
      </w:r>
      <w:proofErr w:type="spellEnd"/>
      <w:r>
        <w:rPr>
          <w:szCs w:val="22"/>
        </w:rPr>
        <w:t xml:space="preserve"> L, Simon WM, </w:t>
      </w:r>
      <w:proofErr w:type="spellStart"/>
      <w:r>
        <w:rPr>
          <w:szCs w:val="22"/>
        </w:rPr>
        <w:t>Szyld</w:t>
      </w:r>
      <w:proofErr w:type="spellEnd"/>
      <w:r>
        <w:rPr>
          <w:szCs w:val="22"/>
        </w:rPr>
        <w:t xml:space="preserve"> E, </w:t>
      </w:r>
      <w:proofErr w:type="spellStart"/>
      <w:r>
        <w:rPr>
          <w:szCs w:val="22"/>
        </w:rPr>
        <w:t>Tamura</w:t>
      </w:r>
      <w:proofErr w:type="spellEnd"/>
      <w:r>
        <w:rPr>
          <w:szCs w:val="22"/>
        </w:rPr>
        <w:t xml:space="preserve"> M, </w:t>
      </w:r>
      <w:proofErr w:type="spellStart"/>
      <w:r>
        <w:rPr>
          <w:szCs w:val="22"/>
        </w:rPr>
        <w:t>Velaphi</w:t>
      </w:r>
      <w:proofErr w:type="spellEnd"/>
      <w:r>
        <w:rPr>
          <w:szCs w:val="22"/>
        </w:rPr>
        <w:t xml:space="preserve"> S, på vegne av </w:t>
      </w:r>
      <w:proofErr w:type="spellStart"/>
      <w:r>
        <w:rPr>
          <w:szCs w:val="22"/>
        </w:rPr>
        <w:t>samarbeidspartnerne</w:t>
      </w:r>
      <w:proofErr w:type="spellEnd"/>
      <w:r>
        <w:rPr>
          <w:szCs w:val="22"/>
        </w:rPr>
        <w:t xml:space="preserve"> på </w:t>
      </w:r>
      <w:proofErr w:type="spellStart"/>
      <w:r>
        <w:rPr>
          <w:szCs w:val="22"/>
        </w:rPr>
        <w:t>kapittelet</w:t>
      </w:r>
      <w:proofErr w:type="spellEnd"/>
      <w:r>
        <w:rPr>
          <w:szCs w:val="22"/>
        </w:rPr>
        <w:t xml:space="preserve"> Neonatal </w:t>
      </w:r>
      <w:proofErr w:type="spellStart"/>
      <w:r>
        <w:rPr>
          <w:szCs w:val="22"/>
        </w:rPr>
        <w:t>Resuscitation</w:t>
      </w:r>
      <w:proofErr w:type="spellEnd"/>
      <w:r>
        <w:rPr>
          <w:szCs w:val="22"/>
        </w:rPr>
        <w:t xml:space="preserve">. </w:t>
      </w:r>
      <w:r w:rsidRPr="00120836">
        <w:rPr>
          <w:szCs w:val="22"/>
          <w:lang w:val="en-US"/>
        </w:rPr>
        <w:t xml:space="preserve">Del 7: Neonatal resuscitation: 2015 International Consensus on Cardiopulmonary Resuscitation and Emergency Cardiovascular Care Science </w:t>
      </w:r>
      <w:proofErr w:type="gramStart"/>
      <w:r w:rsidRPr="00120836">
        <w:rPr>
          <w:szCs w:val="22"/>
          <w:lang w:val="en-US"/>
        </w:rPr>
        <w:t>With</w:t>
      </w:r>
      <w:proofErr w:type="gramEnd"/>
      <w:r w:rsidRPr="00120836">
        <w:rPr>
          <w:szCs w:val="22"/>
          <w:lang w:val="en-US"/>
        </w:rPr>
        <w:t xml:space="preserve"> Treatment Recommendations. </w:t>
      </w:r>
      <w:proofErr w:type="spellStart"/>
      <w:r w:rsidRPr="000B2CF9">
        <w:rPr>
          <w:i/>
          <w:szCs w:val="22"/>
        </w:rPr>
        <w:t>Resuscitation</w:t>
      </w:r>
      <w:proofErr w:type="spellEnd"/>
      <w:r>
        <w:rPr>
          <w:szCs w:val="22"/>
        </w:rPr>
        <w:t xml:space="preserve"> 2015;95:e169–e201, på </w:t>
      </w:r>
      <w:hyperlink r:id="rId8" w:history="1">
        <w:r w:rsidR="00817C94" w:rsidRPr="00450F9E">
          <w:rPr>
            <w:rStyle w:val="Hyperlink"/>
            <w:szCs w:val="22"/>
          </w:rPr>
          <w:t>https://www.resuscitationjournal.com/article/S0300-9572(15)00366-4/fulltext</w:t>
        </w:r>
      </w:hyperlink>
      <w:r>
        <w:rPr>
          <w:szCs w:val="22"/>
        </w:rPr>
        <w:t xml:space="preserve"> </w:t>
      </w:r>
    </w:p>
    <w:p w14:paraId="75928F3A" w14:textId="4062C32B" w:rsidR="007F54AA" w:rsidRPr="00450F9E" w:rsidRDefault="00817C94" w:rsidP="00276856">
      <w:pPr>
        <w:pStyle w:val="Heading1"/>
      </w:pPr>
      <w:r>
        <w:t>Oppsett og forberedelse</w:t>
      </w:r>
    </w:p>
    <w:p w14:paraId="128DAA59" w14:textId="5983759C" w:rsidR="00387A50" w:rsidRPr="00450F9E" w:rsidRDefault="00276856" w:rsidP="00276856">
      <w:pPr>
        <w:pStyle w:val="Heading2"/>
        <w:rPr>
          <w:sz w:val="22"/>
          <w:szCs w:val="22"/>
        </w:rPr>
        <w:sectPr w:rsidR="00387A50" w:rsidRPr="00450F9E">
          <w:headerReference w:type="default" r:id="rId9"/>
          <w:footerReference w:type="default" r:id="rId10"/>
          <w:pgSz w:w="11906" w:h="16838"/>
          <w:pgMar w:top="1701" w:right="1134" w:bottom="1701" w:left="1134" w:header="708" w:footer="708" w:gutter="0"/>
          <w:cols w:space="708"/>
          <w:docGrid w:linePitch="360"/>
        </w:sectPr>
      </w:pPr>
      <w:r>
        <w:rPr>
          <w:sz w:val="22"/>
          <w:szCs w:val="22"/>
        </w:rPr>
        <w:t xml:space="preserve">Utstyr </w:t>
      </w:r>
    </w:p>
    <w:p w14:paraId="5FCCC42A" w14:textId="77777777" w:rsidR="007F54AA" w:rsidRPr="00450F9E" w:rsidRDefault="00387A50" w:rsidP="00387A50">
      <w:pPr>
        <w:pStyle w:val="ListParagraph"/>
        <w:numPr>
          <w:ilvl w:val="0"/>
          <w:numId w:val="3"/>
        </w:numPr>
        <w:rPr>
          <w:szCs w:val="22"/>
        </w:rPr>
      </w:pPr>
      <w:r>
        <w:rPr>
          <w:szCs w:val="22"/>
        </w:rPr>
        <w:t>Babylue</w:t>
      </w:r>
    </w:p>
    <w:p w14:paraId="4D8E6310" w14:textId="77777777" w:rsidR="00387A50" w:rsidRPr="00450F9E" w:rsidRDefault="00387A50" w:rsidP="00387A50">
      <w:pPr>
        <w:pStyle w:val="ListParagraph"/>
        <w:numPr>
          <w:ilvl w:val="0"/>
          <w:numId w:val="3"/>
        </w:numPr>
        <w:rPr>
          <w:szCs w:val="22"/>
        </w:rPr>
      </w:pPr>
      <w:proofErr w:type="spellStart"/>
      <w:r>
        <w:rPr>
          <w:szCs w:val="22"/>
        </w:rPr>
        <w:t>Tepper</w:t>
      </w:r>
      <w:proofErr w:type="spellEnd"/>
    </w:p>
    <w:p w14:paraId="6A7B348D" w14:textId="3CB66907" w:rsidR="00387A50" w:rsidRPr="00450F9E" w:rsidRDefault="00387A50" w:rsidP="00387A50">
      <w:pPr>
        <w:pStyle w:val="ListParagraph"/>
        <w:numPr>
          <w:ilvl w:val="0"/>
          <w:numId w:val="3"/>
        </w:numPr>
        <w:rPr>
          <w:szCs w:val="22"/>
        </w:rPr>
      </w:pPr>
      <w:proofErr w:type="spellStart"/>
      <w:r>
        <w:rPr>
          <w:szCs w:val="22"/>
        </w:rPr>
        <w:t>Ballongsprøyte</w:t>
      </w:r>
      <w:proofErr w:type="spellEnd"/>
    </w:p>
    <w:p w14:paraId="4331A6C9" w14:textId="0BB9C4A8" w:rsidR="002E3362" w:rsidRPr="00450F9E" w:rsidRDefault="002E3362" w:rsidP="00387A50">
      <w:pPr>
        <w:pStyle w:val="ListParagraph"/>
        <w:numPr>
          <w:ilvl w:val="0"/>
          <w:numId w:val="3"/>
        </w:numPr>
        <w:rPr>
          <w:szCs w:val="22"/>
        </w:rPr>
      </w:pPr>
      <w:proofErr w:type="spellStart"/>
      <w:r>
        <w:rPr>
          <w:szCs w:val="22"/>
        </w:rPr>
        <w:t>Oksygenblander</w:t>
      </w:r>
      <w:proofErr w:type="spellEnd"/>
    </w:p>
    <w:p w14:paraId="70BA11E2" w14:textId="6BA321DC" w:rsidR="002E3362" w:rsidRPr="00450F9E" w:rsidRDefault="002E3362" w:rsidP="00387A50">
      <w:pPr>
        <w:pStyle w:val="ListParagraph"/>
        <w:numPr>
          <w:ilvl w:val="0"/>
          <w:numId w:val="3"/>
        </w:numPr>
        <w:rPr>
          <w:szCs w:val="22"/>
        </w:rPr>
      </w:pPr>
      <w:proofErr w:type="spellStart"/>
      <w:r>
        <w:rPr>
          <w:szCs w:val="22"/>
        </w:rPr>
        <w:t>Pasientovervåker</w:t>
      </w:r>
      <w:proofErr w:type="spellEnd"/>
    </w:p>
    <w:p w14:paraId="09FCE3C0" w14:textId="18C50E1A" w:rsidR="002E3362" w:rsidRPr="00450F9E" w:rsidRDefault="002E3362">
      <w:pPr>
        <w:pStyle w:val="ListParagraph"/>
        <w:numPr>
          <w:ilvl w:val="0"/>
          <w:numId w:val="3"/>
        </w:numPr>
        <w:rPr>
          <w:szCs w:val="22"/>
        </w:rPr>
      </w:pPr>
      <w:proofErr w:type="spellStart"/>
      <w:r>
        <w:rPr>
          <w:szCs w:val="22"/>
        </w:rPr>
        <w:t>Pulsoksimeter</w:t>
      </w:r>
      <w:proofErr w:type="spellEnd"/>
    </w:p>
    <w:p w14:paraId="61D12C0E" w14:textId="73066CFF" w:rsidR="00387A50" w:rsidRPr="00450F9E" w:rsidRDefault="00387A50" w:rsidP="00387A50">
      <w:pPr>
        <w:pStyle w:val="ListParagraph"/>
        <w:numPr>
          <w:ilvl w:val="0"/>
          <w:numId w:val="3"/>
        </w:numPr>
        <w:rPr>
          <w:szCs w:val="22"/>
        </w:rPr>
      </w:pPr>
      <w:proofErr w:type="spellStart"/>
      <w:r>
        <w:rPr>
          <w:szCs w:val="22"/>
        </w:rPr>
        <w:t>Strålevarmer</w:t>
      </w:r>
      <w:proofErr w:type="spellEnd"/>
    </w:p>
    <w:p w14:paraId="58907011" w14:textId="27BE675D" w:rsidR="00532BB8" w:rsidRPr="00450F9E" w:rsidRDefault="00532BB8">
      <w:pPr>
        <w:pStyle w:val="ListParagraph"/>
        <w:numPr>
          <w:ilvl w:val="0"/>
          <w:numId w:val="3"/>
        </w:numPr>
        <w:rPr>
          <w:szCs w:val="22"/>
        </w:rPr>
      </w:pPr>
      <w:r>
        <w:rPr>
          <w:szCs w:val="22"/>
        </w:rPr>
        <w:t xml:space="preserve">Segment av </w:t>
      </w:r>
      <w:proofErr w:type="spellStart"/>
      <w:r>
        <w:rPr>
          <w:szCs w:val="22"/>
        </w:rPr>
        <w:t>simulert</w:t>
      </w:r>
      <w:proofErr w:type="spellEnd"/>
      <w:r>
        <w:rPr>
          <w:szCs w:val="22"/>
        </w:rPr>
        <w:t xml:space="preserve"> navlestreng</w:t>
      </w:r>
    </w:p>
    <w:p w14:paraId="3093FF30" w14:textId="77777777" w:rsidR="00387A50" w:rsidRPr="00450F9E" w:rsidRDefault="00387A50" w:rsidP="00387A50">
      <w:pPr>
        <w:pStyle w:val="ListParagraph"/>
        <w:numPr>
          <w:ilvl w:val="0"/>
          <w:numId w:val="3"/>
        </w:numPr>
        <w:rPr>
          <w:szCs w:val="22"/>
        </w:rPr>
      </w:pPr>
      <w:r>
        <w:rPr>
          <w:szCs w:val="22"/>
        </w:rPr>
        <w:t>Stetoskop</w:t>
      </w:r>
    </w:p>
    <w:p w14:paraId="38B18FB5" w14:textId="77777777" w:rsidR="00387A50" w:rsidRPr="00450F9E" w:rsidRDefault="00387A50" w:rsidP="00387A50">
      <w:pPr>
        <w:pStyle w:val="ListParagraph"/>
        <w:numPr>
          <w:ilvl w:val="0"/>
          <w:numId w:val="3"/>
        </w:numPr>
        <w:rPr>
          <w:szCs w:val="22"/>
        </w:rPr>
      </w:pPr>
      <w:proofErr w:type="spellStart"/>
      <w:r>
        <w:rPr>
          <w:szCs w:val="22"/>
        </w:rPr>
        <w:t>Måltabell</w:t>
      </w:r>
      <w:proofErr w:type="spellEnd"/>
      <w:r>
        <w:rPr>
          <w:szCs w:val="22"/>
        </w:rPr>
        <w:t xml:space="preserve"> </w:t>
      </w:r>
      <w:proofErr w:type="spellStart"/>
      <w:r>
        <w:rPr>
          <w:szCs w:val="22"/>
        </w:rPr>
        <w:t>oksygenmetning</w:t>
      </w:r>
      <w:proofErr w:type="spellEnd"/>
    </w:p>
    <w:p w14:paraId="0EE2E03C" w14:textId="77777777" w:rsidR="00387A50" w:rsidRPr="00450F9E" w:rsidRDefault="00387A50" w:rsidP="00387A50">
      <w:pPr>
        <w:pStyle w:val="ListParagraph"/>
        <w:numPr>
          <w:ilvl w:val="0"/>
          <w:numId w:val="3"/>
        </w:numPr>
        <w:rPr>
          <w:szCs w:val="22"/>
        </w:rPr>
      </w:pPr>
      <w:proofErr w:type="spellStart"/>
      <w:r>
        <w:rPr>
          <w:szCs w:val="22"/>
        </w:rPr>
        <w:t>Håndklær</w:t>
      </w:r>
      <w:proofErr w:type="spellEnd"/>
    </w:p>
    <w:p w14:paraId="30C10A3B" w14:textId="77777777" w:rsidR="00387A50" w:rsidRPr="009C0A18" w:rsidRDefault="00387A50" w:rsidP="00387A50">
      <w:pPr>
        <w:pStyle w:val="ListParagraph"/>
        <w:numPr>
          <w:ilvl w:val="0"/>
          <w:numId w:val="3"/>
        </w:numPr>
        <w:rPr>
          <w:szCs w:val="22"/>
        </w:rPr>
      </w:pPr>
      <w:r w:rsidRPr="009C0A18">
        <w:rPr>
          <w:szCs w:val="22"/>
        </w:rPr>
        <w:t>T-stykke resuscitator eller enkel maske</w:t>
      </w:r>
    </w:p>
    <w:p w14:paraId="6A8AE91C" w14:textId="768F2541" w:rsidR="00387A50" w:rsidRPr="00450F9E" w:rsidRDefault="00387A50" w:rsidP="00EC3390">
      <w:pPr>
        <w:pStyle w:val="ListParagraph"/>
        <w:numPr>
          <w:ilvl w:val="0"/>
          <w:numId w:val="3"/>
        </w:numPr>
        <w:rPr>
          <w:szCs w:val="22"/>
        </w:rPr>
      </w:pPr>
      <w:r>
        <w:rPr>
          <w:szCs w:val="22"/>
        </w:rPr>
        <w:t>Klemme til navlestreng</w:t>
      </w:r>
    </w:p>
    <w:p w14:paraId="352BD6F5" w14:textId="77777777" w:rsidR="00A444B8" w:rsidRPr="00450F9E" w:rsidRDefault="00A444B8" w:rsidP="00A444B8">
      <w:pPr>
        <w:rPr>
          <w:szCs w:val="22"/>
        </w:rPr>
        <w:sectPr w:rsidR="00A444B8" w:rsidRPr="00450F9E" w:rsidSect="001E7EEF">
          <w:type w:val="continuous"/>
          <w:pgSz w:w="11906" w:h="16838"/>
          <w:pgMar w:top="1701" w:right="1134" w:bottom="1701" w:left="1134" w:header="708" w:footer="708" w:gutter="0"/>
          <w:cols w:num="2" w:space="708"/>
          <w:docGrid w:linePitch="360"/>
        </w:sectPr>
      </w:pPr>
    </w:p>
    <w:p w14:paraId="7633709C" w14:textId="5A98E456" w:rsidR="00A215E7" w:rsidRPr="00450F9E" w:rsidRDefault="00276856" w:rsidP="00276856">
      <w:pPr>
        <w:pStyle w:val="Heading2"/>
        <w:rPr>
          <w:sz w:val="22"/>
          <w:szCs w:val="22"/>
        </w:rPr>
      </w:pPr>
      <w:r>
        <w:rPr>
          <w:sz w:val="22"/>
          <w:szCs w:val="22"/>
        </w:rPr>
        <w:t>Forberedelse før simulering</w:t>
      </w:r>
    </w:p>
    <w:p w14:paraId="5E3531CD" w14:textId="1C88EDA1" w:rsidR="00A215E7" w:rsidRPr="009C0A18" w:rsidRDefault="00E6503D" w:rsidP="004013C1">
      <w:pPr>
        <w:pStyle w:val="ListParagraph"/>
        <w:numPr>
          <w:ilvl w:val="0"/>
          <w:numId w:val="8"/>
        </w:numPr>
        <w:rPr>
          <w:szCs w:val="22"/>
        </w:rPr>
      </w:pPr>
      <w:r w:rsidRPr="009C0A18">
        <w:rPr>
          <w:szCs w:val="22"/>
        </w:rPr>
        <w:t>Forbered rommet til å se ut som en normal fødestue med alt utstyr klart og strålevarmer tilkoblet.</w:t>
      </w:r>
    </w:p>
    <w:p w14:paraId="2B9DF665" w14:textId="0950BF90" w:rsidR="00A41C50" w:rsidRPr="009C0A18" w:rsidRDefault="00E6503D" w:rsidP="004013C1">
      <w:pPr>
        <w:pStyle w:val="ListParagraph"/>
        <w:numPr>
          <w:ilvl w:val="0"/>
          <w:numId w:val="8"/>
        </w:numPr>
        <w:rPr>
          <w:szCs w:val="22"/>
        </w:rPr>
      </w:pPr>
      <w:r w:rsidRPr="009C0A18">
        <w:rPr>
          <w:szCs w:val="22"/>
        </w:rPr>
        <w:t>Før standard navlestrengsegment inn i abdomen på SimNewB, uten klemme på.</w:t>
      </w:r>
    </w:p>
    <w:p w14:paraId="21E171D2" w14:textId="4110DC4B" w:rsidR="005E449D" w:rsidRPr="009C0A18" w:rsidRDefault="005E449D" w:rsidP="005E449D">
      <w:pPr>
        <w:pStyle w:val="Heading2"/>
        <w:rPr>
          <w:sz w:val="22"/>
          <w:szCs w:val="22"/>
        </w:rPr>
      </w:pPr>
      <w:r w:rsidRPr="009C0A18">
        <w:rPr>
          <w:sz w:val="22"/>
          <w:szCs w:val="22"/>
        </w:rPr>
        <w:t>Brukerinstruksjon</w:t>
      </w:r>
    </w:p>
    <w:p w14:paraId="305991E5" w14:textId="77777777" w:rsidR="00B11311" w:rsidRPr="009C0A18" w:rsidRDefault="00B11311" w:rsidP="00B11311">
      <w:pPr>
        <w:rPr>
          <w:i/>
          <w:szCs w:val="22"/>
        </w:rPr>
      </w:pPr>
      <w:r w:rsidRPr="009C0A18">
        <w:rPr>
          <w:i/>
          <w:szCs w:val="22"/>
        </w:rPr>
        <w:t>Brukerinstruksjonene bør leses høyt for brukerne før simuleringen starter.</w:t>
      </w:r>
    </w:p>
    <w:p w14:paraId="37CD2F7C" w14:textId="0F685AF3" w:rsidR="00A215E7" w:rsidRPr="009C0A18" w:rsidRDefault="001944E1" w:rsidP="00A215E7">
      <w:pPr>
        <w:rPr>
          <w:szCs w:val="22"/>
        </w:rPr>
      </w:pPr>
      <w:r w:rsidRPr="009C0A18">
        <w:rPr>
          <w:szCs w:val="22"/>
        </w:rPr>
        <w:t>Du har akkurat assistert en 26 år gammel kvinne med fødsel av en enkelt jente til termin, i uke 39, og du er ansvarlig for omsorgen for den nyfødte. Graviditeten var ukomplisert, moren har ikke vært gravid tidligere og har fulgt den lokale prenatale omsorg. Graviditeten var normal uten tegn på svangerskapsdiabetes eller andre komorbiditeter. Fødselen var vaginal uten bemerkelsesverdige hendelser etter at vannet gikk for 12 timer siden. Du er nå i ferd med å vurdere den nyfødte babyen som fortsatt er i armene dine.</w:t>
      </w:r>
    </w:p>
    <w:p w14:paraId="55A37094" w14:textId="4A651130" w:rsidR="00A215E7" w:rsidRPr="009C0A18" w:rsidRDefault="00A215E7" w:rsidP="00A215E7">
      <w:pPr>
        <w:rPr>
          <w:szCs w:val="22"/>
        </w:rPr>
      </w:pPr>
      <w:r w:rsidRPr="009C0A18">
        <w:rPr>
          <w:szCs w:val="22"/>
        </w:rPr>
        <w:t>Gjør dere kjent med fødestuen og det tilgjengelige utstyret før simuleringen begynner.</w:t>
      </w:r>
    </w:p>
    <w:p w14:paraId="660F95D6" w14:textId="77A9D2B9" w:rsidR="000B2CF9" w:rsidRPr="009C0A18" w:rsidRDefault="000B2CF9" w:rsidP="00A215E7">
      <w:pPr>
        <w:rPr>
          <w:szCs w:val="22"/>
        </w:rPr>
      </w:pPr>
      <w:r w:rsidRPr="009C0A18">
        <w:rPr>
          <w:szCs w:val="22"/>
        </w:rPr>
        <w:br w:type="page"/>
      </w:r>
    </w:p>
    <w:p w14:paraId="6DE23750" w14:textId="6D4DD64B" w:rsidR="00A444B8" w:rsidRPr="009C0A18" w:rsidRDefault="00721AD8" w:rsidP="00276856">
      <w:pPr>
        <w:pStyle w:val="Heading1"/>
      </w:pPr>
      <w:r w:rsidRPr="009C0A18">
        <w:t>Tilpasning av scenario</w:t>
      </w:r>
    </w:p>
    <w:p w14:paraId="2C57E63E" w14:textId="77777777" w:rsidR="00721AD8" w:rsidRPr="009C0A18" w:rsidRDefault="00721AD8" w:rsidP="00721AD8">
      <w:r w:rsidRPr="009C0A18">
        <w:t>Scenariet kan være grunnlaget for å skape nye scenarier med andre eller ekstra læremål. Endringer ved et eksisterende scenario krever nøye vurdering av hvilke strategier du forventer at brukerne demonstrerer, hvilke endringer du ønsker å gjøre ved læringsmålene, progresjon gjennom scenariet, programmering og støtte-materiell. Men det er en effektiv måte å øke mengden scenarier på, fordi du kan gjenbruke mye av pasientinformasjonen og mange elementer i programmering av scenariet og støttemateriell.</w:t>
      </w:r>
    </w:p>
    <w:p w14:paraId="6CA49F3E" w14:textId="4242096F" w:rsidR="00E421A3" w:rsidRPr="009C0A18" w:rsidRDefault="00FD0741" w:rsidP="00FD0741">
      <w:pPr>
        <w:rPr>
          <w:szCs w:val="22"/>
        </w:rPr>
      </w:pPr>
      <w:r w:rsidRPr="009C0A18">
        <w:t>Som inspirasjon, her er noen forslag til hvordan dette scenariet kan tilpasses ytterligere:</w:t>
      </w:r>
      <w:r w:rsidR="00E421A3" w:rsidRPr="009C0A18">
        <w:rPr>
          <w: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34"/>
      </w:tblGrid>
      <w:tr w:rsidR="00E421A3" w:rsidRPr="002F2E0D" w14:paraId="27AE62D5" w14:textId="77777777" w:rsidTr="002F2E0D">
        <w:tc>
          <w:tcPr>
            <w:tcW w:w="2694" w:type="dxa"/>
            <w:tcBorders>
              <w:top w:val="single" w:sz="4" w:space="0" w:color="auto"/>
              <w:left w:val="nil"/>
              <w:right w:val="nil"/>
            </w:tcBorders>
            <w:shd w:val="clear" w:color="auto" w:fill="auto"/>
          </w:tcPr>
          <w:p w14:paraId="1C961155" w14:textId="6196115D" w:rsidR="00E421A3" w:rsidRPr="002F2E0D" w:rsidRDefault="00FD0741" w:rsidP="002F2E0D">
            <w:pPr>
              <w:spacing w:before="0"/>
              <w:rPr>
                <w:b/>
                <w:szCs w:val="22"/>
              </w:rPr>
            </w:pPr>
            <w:proofErr w:type="spellStart"/>
            <w:r>
              <w:rPr>
                <w:b/>
                <w:szCs w:val="22"/>
              </w:rPr>
              <w:t>Nytt</w:t>
            </w:r>
            <w:proofErr w:type="spellEnd"/>
            <w:r>
              <w:rPr>
                <w:b/>
                <w:szCs w:val="22"/>
              </w:rPr>
              <w:t xml:space="preserve"> læringsmål</w:t>
            </w:r>
          </w:p>
        </w:tc>
        <w:tc>
          <w:tcPr>
            <w:tcW w:w="6934" w:type="dxa"/>
            <w:tcBorders>
              <w:top w:val="single" w:sz="4" w:space="0" w:color="auto"/>
              <w:left w:val="nil"/>
              <w:bottom w:val="single" w:sz="4" w:space="0" w:color="auto"/>
              <w:right w:val="nil"/>
            </w:tcBorders>
            <w:shd w:val="clear" w:color="auto" w:fill="auto"/>
          </w:tcPr>
          <w:p w14:paraId="4423ACF1" w14:textId="3CAC8050" w:rsidR="00E421A3" w:rsidRPr="002F2E0D" w:rsidRDefault="00E421A3" w:rsidP="002F2E0D">
            <w:pPr>
              <w:spacing w:before="0"/>
              <w:rPr>
                <w:b/>
                <w:szCs w:val="22"/>
              </w:rPr>
            </w:pPr>
            <w:proofErr w:type="spellStart"/>
            <w:r>
              <w:rPr>
                <w:b/>
                <w:szCs w:val="22"/>
              </w:rPr>
              <w:t>Endringer</w:t>
            </w:r>
            <w:proofErr w:type="spellEnd"/>
            <w:r>
              <w:rPr>
                <w:b/>
                <w:szCs w:val="22"/>
              </w:rPr>
              <w:t xml:space="preserve"> ved scenariet</w:t>
            </w:r>
          </w:p>
        </w:tc>
      </w:tr>
      <w:tr w:rsidR="00E421A3" w:rsidRPr="002F2E0D" w14:paraId="0A92DEE6" w14:textId="77777777" w:rsidTr="002F2E0D">
        <w:tc>
          <w:tcPr>
            <w:tcW w:w="2694" w:type="dxa"/>
            <w:tcBorders>
              <w:left w:val="nil"/>
              <w:right w:val="nil"/>
            </w:tcBorders>
            <w:shd w:val="clear" w:color="auto" w:fill="auto"/>
          </w:tcPr>
          <w:p w14:paraId="535FDDB1" w14:textId="77777777" w:rsidR="00E421A3" w:rsidRPr="002F2E0D" w:rsidRDefault="00E421A3" w:rsidP="002F2E0D">
            <w:pPr>
              <w:spacing w:before="0"/>
              <w:rPr>
                <w:szCs w:val="22"/>
              </w:rPr>
            </w:pPr>
            <w:proofErr w:type="spellStart"/>
            <w:r>
              <w:rPr>
                <w:szCs w:val="22"/>
              </w:rPr>
              <w:t>Gjør</w:t>
            </w:r>
            <w:proofErr w:type="spellEnd"/>
            <w:r>
              <w:rPr>
                <w:szCs w:val="22"/>
              </w:rPr>
              <w:t xml:space="preserve"> det </w:t>
            </w:r>
            <w:proofErr w:type="spellStart"/>
            <w:r>
              <w:rPr>
                <w:szCs w:val="22"/>
              </w:rPr>
              <w:t>mer</w:t>
            </w:r>
            <w:proofErr w:type="spellEnd"/>
            <w:r>
              <w:rPr>
                <w:szCs w:val="22"/>
              </w:rPr>
              <w:t xml:space="preserve"> </w:t>
            </w:r>
            <w:proofErr w:type="spellStart"/>
            <w:r>
              <w:rPr>
                <w:szCs w:val="22"/>
              </w:rPr>
              <w:t>troverdig</w:t>
            </w:r>
            <w:proofErr w:type="spellEnd"/>
          </w:p>
        </w:tc>
        <w:tc>
          <w:tcPr>
            <w:tcW w:w="6934" w:type="dxa"/>
            <w:tcBorders>
              <w:left w:val="nil"/>
              <w:bottom w:val="single" w:sz="4" w:space="0" w:color="auto"/>
              <w:right w:val="nil"/>
            </w:tcBorders>
            <w:shd w:val="clear" w:color="auto" w:fill="auto"/>
          </w:tcPr>
          <w:p w14:paraId="1FC8A6AB" w14:textId="77777777" w:rsidR="00E421A3" w:rsidRPr="009C0A18" w:rsidRDefault="00E421A3" w:rsidP="002F2E0D">
            <w:pPr>
              <w:spacing w:before="0"/>
              <w:rPr>
                <w:szCs w:val="22"/>
              </w:rPr>
            </w:pPr>
            <w:r w:rsidRPr="009C0A18">
              <w:rPr>
                <w:szCs w:val="22"/>
              </w:rPr>
              <w:t xml:space="preserve">For å skape en mer realistisk setting kan du bruke ekstra rekvisitter som: </w:t>
            </w:r>
          </w:p>
          <w:p w14:paraId="6FAEC004" w14:textId="77777777" w:rsidR="00E421A3" w:rsidRPr="002F2E0D" w:rsidRDefault="00E421A3" w:rsidP="002F2E0D">
            <w:pPr>
              <w:pStyle w:val="ListParagraph"/>
              <w:numPr>
                <w:ilvl w:val="0"/>
                <w:numId w:val="5"/>
              </w:numPr>
              <w:spacing w:before="0"/>
              <w:rPr>
                <w:szCs w:val="22"/>
              </w:rPr>
            </w:pPr>
            <w:proofErr w:type="spellStart"/>
            <w:r>
              <w:rPr>
                <w:szCs w:val="22"/>
              </w:rPr>
              <w:t>Blodstenkte</w:t>
            </w:r>
            <w:proofErr w:type="spellEnd"/>
            <w:r>
              <w:rPr>
                <w:szCs w:val="22"/>
              </w:rPr>
              <w:t xml:space="preserve"> </w:t>
            </w:r>
            <w:proofErr w:type="spellStart"/>
            <w:r>
              <w:rPr>
                <w:szCs w:val="22"/>
              </w:rPr>
              <w:t>håndklær</w:t>
            </w:r>
            <w:proofErr w:type="spellEnd"/>
          </w:p>
          <w:p w14:paraId="1E0947C0" w14:textId="77777777" w:rsidR="00E421A3" w:rsidRPr="002F2E0D" w:rsidRDefault="00E421A3" w:rsidP="002F2E0D">
            <w:pPr>
              <w:pStyle w:val="ListParagraph"/>
              <w:numPr>
                <w:ilvl w:val="0"/>
                <w:numId w:val="5"/>
              </w:numPr>
              <w:rPr>
                <w:szCs w:val="22"/>
              </w:rPr>
            </w:pPr>
            <w:proofErr w:type="spellStart"/>
            <w:r>
              <w:rPr>
                <w:szCs w:val="22"/>
              </w:rPr>
              <w:t>Hansker</w:t>
            </w:r>
            <w:proofErr w:type="spellEnd"/>
          </w:p>
          <w:p w14:paraId="6512529C" w14:textId="77777777" w:rsidR="00E421A3" w:rsidRPr="002F2E0D" w:rsidRDefault="00E421A3" w:rsidP="002F2E0D">
            <w:pPr>
              <w:pStyle w:val="ListParagraph"/>
              <w:numPr>
                <w:ilvl w:val="0"/>
                <w:numId w:val="5"/>
              </w:numPr>
              <w:rPr>
                <w:szCs w:val="22"/>
              </w:rPr>
            </w:pPr>
            <w:proofErr w:type="spellStart"/>
            <w:r>
              <w:rPr>
                <w:szCs w:val="22"/>
              </w:rPr>
              <w:t>Simulert</w:t>
            </w:r>
            <w:proofErr w:type="spellEnd"/>
            <w:r>
              <w:rPr>
                <w:szCs w:val="22"/>
              </w:rPr>
              <w:t xml:space="preserve"> </w:t>
            </w:r>
            <w:proofErr w:type="spellStart"/>
            <w:r>
              <w:rPr>
                <w:szCs w:val="22"/>
              </w:rPr>
              <w:t>fostervann</w:t>
            </w:r>
            <w:proofErr w:type="spellEnd"/>
            <w:r>
              <w:rPr>
                <w:szCs w:val="22"/>
              </w:rPr>
              <w:t xml:space="preserve"> </w:t>
            </w:r>
          </w:p>
          <w:p w14:paraId="0AF81DEA" w14:textId="77777777" w:rsidR="00E421A3" w:rsidRPr="002F2E0D" w:rsidRDefault="00E421A3" w:rsidP="002F2E0D">
            <w:pPr>
              <w:pStyle w:val="ListParagraph"/>
              <w:numPr>
                <w:ilvl w:val="0"/>
                <w:numId w:val="5"/>
              </w:numPr>
              <w:rPr>
                <w:szCs w:val="22"/>
              </w:rPr>
            </w:pPr>
            <w:proofErr w:type="spellStart"/>
            <w:r>
              <w:rPr>
                <w:szCs w:val="22"/>
              </w:rPr>
              <w:t>Simulert</w:t>
            </w:r>
            <w:proofErr w:type="spellEnd"/>
            <w:r>
              <w:rPr>
                <w:szCs w:val="22"/>
              </w:rPr>
              <w:t xml:space="preserve"> blod</w:t>
            </w:r>
          </w:p>
          <w:p w14:paraId="01E007AB" w14:textId="01938CA8" w:rsidR="00E421A3" w:rsidRPr="009C0A18" w:rsidRDefault="00E421A3" w:rsidP="002F2E0D">
            <w:pPr>
              <w:spacing w:before="0" w:after="120"/>
              <w:rPr>
                <w:szCs w:val="22"/>
              </w:rPr>
            </w:pPr>
            <w:r w:rsidRPr="009C0A18">
              <w:rPr>
                <w:szCs w:val="22"/>
              </w:rPr>
              <w:t xml:space="preserve">Du kan også ha med en fødende mor eller en slektning spilt av andre deltakere. </w:t>
            </w:r>
            <w:proofErr w:type="gramStart"/>
            <w:r w:rsidRPr="009C0A18">
              <w:rPr>
                <w:szCs w:val="22"/>
              </w:rPr>
              <w:t>Denne personen</w:t>
            </w:r>
            <w:proofErr w:type="gramEnd"/>
            <w:r w:rsidRPr="009C0A18">
              <w:rPr>
                <w:szCs w:val="22"/>
              </w:rPr>
              <w:t xml:space="preserve"> bør bli instruert i å spille nervøs og oppmerksom uten å ta over simuleringen med for mye forstyrrelse.</w:t>
            </w:r>
          </w:p>
        </w:tc>
      </w:tr>
      <w:tr w:rsidR="00A82C37" w:rsidRPr="002F2E0D" w14:paraId="54BE7829" w14:textId="77777777" w:rsidTr="002F2E0D">
        <w:tc>
          <w:tcPr>
            <w:tcW w:w="2694" w:type="dxa"/>
            <w:tcBorders>
              <w:left w:val="nil"/>
              <w:right w:val="nil"/>
            </w:tcBorders>
            <w:shd w:val="clear" w:color="auto" w:fill="auto"/>
          </w:tcPr>
          <w:p w14:paraId="1D527E5C" w14:textId="0FA86094" w:rsidR="00A82C37" w:rsidRPr="002F2E0D" w:rsidRDefault="00817C94" w:rsidP="00A444B8">
            <w:pPr>
              <w:rPr>
                <w:szCs w:val="22"/>
                <w:lang w:val="en-US"/>
              </w:rPr>
            </w:pPr>
            <w:proofErr w:type="spellStart"/>
            <w:r>
              <w:rPr>
                <w:szCs w:val="22"/>
                <w:lang w:val="en-US"/>
              </w:rPr>
              <w:t>Inkluder</w:t>
            </w:r>
            <w:proofErr w:type="spellEnd"/>
            <w:r>
              <w:rPr>
                <w:szCs w:val="22"/>
                <w:lang w:val="en-US"/>
              </w:rPr>
              <w:t xml:space="preserve"> </w:t>
            </w:r>
            <w:proofErr w:type="spellStart"/>
            <w:r>
              <w:rPr>
                <w:szCs w:val="22"/>
                <w:lang w:val="en-US"/>
              </w:rPr>
              <w:t>læringsmål</w:t>
            </w:r>
            <w:proofErr w:type="spellEnd"/>
            <w:r>
              <w:rPr>
                <w:szCs w:val="22"/>
                <w:lang w:val="en-US"/>
              </w:rPr>
              <w:t xml:space="preserve"> </w:t>
            </w:r>
            <w:proofErr w:type="spellStart"/>
            <w:r>
              <w:rPr>
                <w:szCs w:val="22"/>
                <w:lang w:val="en-US"/>
              </w:rPr>
              <w:t>ved</w:t>
            </w:r>
            <w:proofErr w:type="spellEnd"/>
            <w:r>
              <w:rPr>
                <w:szCs w:val="22"/>
                <w:lang w:val="en-US"/>
              </w:rPr>
              <w:t xml:space="preserve"> </w:t>
            </w:r>
            <w:proofErr w:type="spellStart"/>
            <w:r>
              <w:rPr>
                <w:szCs w:val="22"/>
                <w:lang w:val="en-US"/>
              </w:rPr>
              <w:t>teamopplæring</w:t>
            </w:r>
            <w:proofErr w:type="spellEnd"/>
            <w:r>
              <w:rPr>
                <w:szCs w:val="22"/>
                <w:lang w:val="en-US"/>
              </w:rPr>
              <w:t xml:space="preserve"> </w:t>
            </w:r>
          </w:p>
        </w:tc>
        <w:tc>
          <w:tcPr>
            <w:tcW w:w="6934" w:type="dxa"/>
            <w:tcBorders>
              <w:left w:val="nil"/>
              <w:bottom w:val="single" w:sz="4" w:space="0" w:color="auto"/>
              <w:right w:val="nil"/>
            </w:tcBorders>
            <w:shd w:val="clear" w:color="auto" w:fill="auto"/>
          </w:tcPr>
          <w:p w14:paraId="00C65BDA" w14:textId="1487CC8B" w:rsidR="00A82C37" w:rsidRPr="009C0A18" w:rsidRDefault="00A82C37" w:rsidP="002F2E0D">
            <w:pPr>
              <w:spacing w:before="0" w:after="120"/>
              <w:rPr>
                <w:szCs w:val="22"/>
              </w:rPr>
            </w:pPr>
            <w:proofErr w:type="gramStart"/>
            <w:r w:rsidRPr="009C0A18">
              <w:rPr>
                <w:szCs w:val="22"/>
              </w:rPr>
              <w:t>Dette scenariet</w:t>
            </w:r>
            <w:proofErr w:type="gramEnd"/>
            <w:r w:rsidRPr="009C0A18">
              <w:rPr>
                <w:szCs w:val="22"/>
              </w:rPr>
              <w:t xml:space="preserve"> kan støtte teamopplæring for 2 deltakere ved å forandre pasienthistorien til å indikere risikofaktorer; for eksempel å endre statusen til fostervann fra klar til mekoniumfarget da membranene brøt, i pasienthistorien. Husk å forandre Brukerinstruksjonen og legge til dine ønskede hendelser for å logge teamrelaterte handlinger.</w:t>
            </w:r>
          </w:p>
        </w:tc>
      </w:tr>
      <w:tr w:rsidR="00A82C37" w:rsidRPr="002F2E0D" w14:paraId="07CB6890" w14:textId="77777777" w:rsidTr="002F2E0D">
        <w:tc>
          <w:tcPr>
            <w:tcW w:w="2694" w:type="dxa"/>
            <w:tcBorders>
              <w:left w:val="nil"/>
              <w:bottom w:val="single" w:sz="4" w:space="0" w:color="auto"/>
              <w:right w:val="nil"/>
            </w:tcBorders>
            <w:shd w:val="clear" w:color="auto" w:fill="auto"/>
          </w:tcPr>
          <w:p w14:paraId="2A149F0E" w14:textId="188C99EB" w:rsidR="00A82C37" w:rsidRPr="002F2E0D" w:rsidRDefault="00817C94" w:rsidP="00A444B8">
            <w:pPr>
              <w:rPr>
                <w:szCs w:val="22"/>
                <w:lang w:val="en-US"/>
              </w:rPr>
            </w:pPr>
            <w:proofErr w:type="spellStart"/>
            <w:r>
              <w:rPr>
                <w:szCs w:val="22"/>
                <w:lang w:val="en-US"/>
              </w:rPr>
              <w:t>Inkluder</w:t>
            </w:r>
            <w:proofErr w:type="spellEnd"/>
            <w:r>
              <w:rPr>
                <w:szCs w:val="22"/>
                <w:lang w:val="en-US"/>
              </w:rPr>
              <w:t xml:space="preserve"> </w:t>
            </w:r>
            <w:proofErr w:type="spellStart"/>
            <w:r>
              <w:rPr>
                <w:szCs w:val="22"/>
                <w:lang w:val="en-US"/>
              </w:rPr>
              <w:t>læringsmål</w:t>
            </w:r>
            <w:proofErr w:type="spellEnd"/>
            <w:r>
              <w:rPr>
                <w:szCs w:val="22"/>
                <w:lang w:val="en-US"/>
              </w:rPr>
              <w:t xml:space="preserve"> om </w:t>
            </w:r>
            <w:proofErr w:type="spellStart"/>
            <w:r>
              <w:rPr>
                <w:szCs w:val="22"/>
                <w:lang w:val="en-US"/>
              </w:rPr>
              <w:t>kommunikasjon</w:t>
            </w:r>
            <w:proofErr w:type="spellEnd"/>
          </w:p>
        </w:tc>
        <w:tc>
          <w:tcPr>
            <w:tcW w:w="6934" w:type="dxa"/>
            <w:tcBorders>
              <w:left w:val="nil"/>
              <w:bottom w:val="single" w:sz="4" w:space="0" w:color="auto"/>
              <w:right w:val="nil"/>
            </w:tcBorders>
            <w:shd w:val="clear" w:color="auto" w:fill="auto"/>
          </w:tcPr>
          <w:p w14:paraId="74269913" w14:textId="38BEBD39" w:rsidR="00A82C37" w:rsidRPr="009C0A18" w:rsidRDefault="00A82C37" w:rsidP="002F2E0D">
            <w:pPr>
              <w:spacing w:before="0" w:after="120"/>
              <w:rPr>
                <w:szCs w:val="22"/>
              </w:rPr>
            </w:pPr>
            <w:r w:rsidRPr="009C0A18">
              <w:rPr>
                <w:szCs w:val="22"/>
              </w:rPr>
              <w:t>Hvis du ønsker å trene på kommunikasjon med familie under gjenoppliving, kan du legge til en standardisert pasient eller meddeltaker til å spille et familiemedlem som stiller spørsmål under simulasjonen. Husk å legge til den nødvendige informasjonen i Brukerinstruksjonen, og legg til dine ønskede hendelser for logging av kommunikasjonsrelaterte tiltak.</w:t>
            </w:r>
          </w:p>
        </w:tc>
      </w:tr>
      <w:tr w:rsidR="00A82C37" w:rsidRPr="002F2E0D" w14:paraId="252700B2" w14:textId="77777777" w:rsidTr="002F2E0D">
        <w:tc>
          <w:tcPr>
            <w:tcW w:w="2694" w:type="dxa"/>
            <w:tcBorders>
              <w:left w:val="nil"/>
              <w:bottom w:val="single" w:sz="4" w:space="0" w:color="auto"/>
              <w:right w:val="nil"/>
            </w:tcBorders>
            <w:shd w:val="clear" w:color="auto" w:fill="auto"/>
          </w:tcPr>
          <w:p w14:paraId="67051D9C" w14:textId="2EA8031C" w:rsidR="00A82C37" w:rsidRPr="009C0A18" w:rsidRDefault="00817C94" w:rsidP="00A444B8">
            <w:pPr>
              <w:rPr>
                <w:szCs w:val="22"/>
              </w:rPr>
            </w:pPr>
            <w:r w:rsidRPr="009C0A18">
              <w:rPr>
                <w:szCs w:val="22"/>
              </w:rPr>
              <w:t>Inkludere læringsmål om prenatal forberedelse</w:t>
            </w:r>
          </w:p>
        </w:tc>
        <w:tc>
          <w:tcPr>
            <w:tcW w:w="6934" w:type="dxa"/>
            <w:tcBorders>
              <w:left w:val="nil"/>
              <w:bottom w:val="single" w:sz="4" w:space="0" w:color="auto"/>
              <w:right w:val="nil"/>
            </w:tcBorders>
            <w:shd w:val="clear" w:color="auto" w:fill="auto"/>
          </w:tcPr>
          <w:p w14:paraId="4A4DC90E" w14:textId="086E190D" w:rsidR="00A82C37" w:rsidRPr="009C0A18" w:rsidRDefault="00A82C37" w:rsidP="002F2E0D">
            <w:pPr>
              <w:spacing w:before="0" w:after="120"/>
              <w:rPr>
                <w:szCs w:val="22"/>
              </w:rPr>
            </w:pPr>
            <w:r w:rsidRPr="009C0A18">
              <w:rPr>
                <w:szCs w:val="22"/>
              </w:rPr>
              <w:t>For trening på prenatal forberedelse kan du legge til tid før fødselen inntreffer, så deltakeren kan innhente informasjon til å hjelpe med å forutse risikofaktorer, orientere et teammedlem hvis nødvendig og til å undersøke utstyr. Husk å forandre Brukerinstruksjonen tilsvarende og legge en pre-fødsel tilstand til programmeringen med dine ønskede forberedelseshendelser.</w:t>
            </w:r>
          </w:p>
        </w:tc>
      </w:tr>
    </w:tbl>
    <w:p w14:paraId="04BC7931" w14:textId="77777777" w:rsidR="00A444B8" w:rsidRPr="009C0A18" w:rsidRDefault="00A444B8" w:rsidP="001E7EEF">
      <w:pPr>
        <w:rPr>
          <w:sz w:val="20"/>
        </w:rPr>
      </w:pPr>
    </w:p>
    <w:sectPr w:rsidR="00A444B8" w:rsidRPr="009C0A18" w:rsidSect="001E7EEF">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377B1" w14:textId="77777777" w:rsidR="00A14851" w:rsidRDefault="00A14851" w:rsidP="007F54AA">
      <w:r>
        <w:separator/>
      </w:r>
    </w:p>
  </w:endnote>
  <w:endnote w:type="continuationSeparator" w:id="0">
    <w:p w14:paraId="2AF30F86" w14:textId="77777777" w:rsidR="00A14851" w:rsidRDefault="00A14851" w:rsidP="007F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8448" w14:textId="5DBB8604" w:rsidR="000B2CF9" w:rsidRPr="002F2E0D" w:rsidRDefault="000B2CF9" w:rsidP="000B2CF9">
    <w:pPr>
      <w:pStyle w:val="Footer"/>
      <w:rPr>
        <w:color w:val="808080"/>
      </w:rPr>
    </w:pPr>
    <w:r>
      <w:rPr>
        <w:color w:val="808080"/>
      </w:rPr>
      <w:t xml:space="preserve">Version 1.0, august 2018 </w:t>
    </w:r>
    <w:r>
      <w:rPr>
        <w:color w:val="808080"/>
      </w:rPr>
      <w:tab/>
    </w:r>
    <w:r>
      <w:rPr>
        <w:color w:val="808080"/>
      </w:rPr>
      <w:tab/>
      <w:t xml:space="preserve">Side </w:t>
    </w:r>
    <w:r w:rsidRPr="002F2E0D">
      <w:rPr>
        <w:b/>
        <w:bCs/>
        <w:color w:val="808080"/>
        <w:sz w:val="24"/>
        <w:szCs w:val="24"/>
      </w:rPr>
      <w:fldChar w:fldCharType="begin"/>
    </w:r>
    <w:r w:rsidRPr="002F2E0D">
      <w:rPr>
        <w:b/>
        <w:bCs/>
        <w:color w:val="808080"/>
      </w:rPr>
      <w:instrText xml:space="preserve"> PAGE </w:instrText>
    </w:r>
    <w:r w:rsidRPr="002F2E0D">
      <w:rPr>
        <w:b/>
        <w:bCs/>
        <w:color w:val="808080"/>
        <w:sz w:val="24"/>
        <w:szCs w:val="24"/>
      </w:rPr>
      <w:fldChar w:fldCharType="separate"/>
    </w:r>
    <w:r w:rsidR="002F2E0D" w:rsidRPr="002F2E0D">
      <w:rPr>
        <w:b/>
        <w:bCs/>
        <w:noProof/>
        <w:color w:val="808080"/>
      </w:rPr>
      <w:t>2</w:t>
    </w:r>
    <w:r w:rsidRPr="002F2E0D">
      <w:rPr>
        <w:b/>
        <w:bCs/>
        <w:color w:val="808080"/>
        <w:sz w:val="24"/>
        <w:szCs w:val="24"/>
      </w:rPr>
      <w:fldChar w:fldCharType="end"/>
    </w:r>
    <w:r>
      <w:rPr>
        <w:color w:val="808080"/>
      </w:rPr>
      <w:t xml:space="preserve"> av </w:t>
    </w:r>
    <w:r w:rsidRPr="002F2E0D">
      <w:rPr>
        <w:b/>
        <w:bCs/>
        <w:color w:val="808080"/>
        <w:sz w:val="24"/>
        <w:szCs w:val="24"/>
      </w:rPr>
      <w:fldChar w:fldCharType="begin"/>
    </w:r>
    <w:r w:rsidRPr="002F2E0D">
      <w:rPr>
        <w:b/>
        <w:bCs/>
        <w:color w:val="808080"/>
      </w:rPr>
      <w:instrText xml:space="preserve"> NUMPAGES  </w:instrText>
    </w:r>
    <w:r w:rsidRPr="002F2E0D">
      <w:rPr>
        <w:b/>
        <w:bCs/>
        <w:color w:val="808080"/>
        <w:sz w:val="24"/>
        <w:szCs w:val="24"/>
      </w:rPr>
      <w:fldChar w:fldCharType="separate"/>
    </w:r>
    <w:r w:rsidR="002F2E0D" w:rsidRPr="002F2E0D">
      <w:rPr>
        <w:b/>
        <w:bCs/>
        <w:noProof/>
        <w:color w:val="808080"/>
      </w:rPr>
      <w:t>3</w:t>
    </w:r>
    <w:r w:rsidRPr="002F2E0D">
      <w:rPr>
        <w:b/>
        <w:bCs/>
        <w:color w:val="808080"/>
        <w:sz w:val="24"/>
        <w:szCs w:val="24"/>
      </w:rPr>
      <w:fldChar w:fldCharType="end"/>
    </w:r>
  </w:p>
  <w:p w14:paraId="34392F3B" w14:textId="77777777" w:rsidR="000B2CF9" w:rsidRDefault="000B2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F6FDD" w14:textId="77777777" w:rsidR="00A14851" w:rsidRDefault="00A14851" w:rsidP="007F54AA">
      <w:r>
        <w:separator/>
      </w:r>
    </w:p>
  </w:footnote>
  <w:footnote w:type="continuationSeparator" w:id="0">
    <w:p w14:paraId="04EAD332" w14:textId="77777777" w:rsidR="00A14851" w:rsidRDefault="00A14851" w:rsidP="007F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9C8E" w14:textId="0E098BDC" w:rsidR="00450F9E" w:rsidRPr="009C0A18" w:rsidRDefault="00450F9E" w:rsidP="00450F9E">
    <w:pPr>
      <w:pStyle w:val="Header"/>
      <w:jc w:val="right"/>
      <w:rPr>
        <w:b/>
        <w:color w:val="808080"/>
      </w:rPr>
    </w:pPr>
    <w:r w:rsidRPr="009C0A18">
      <w:rPr>
        <w:color w:val="808080"/>
      </w:rPr>
      <w:t xml:space="preserve">SimNewB Simulator Scenario </w:t>
    </w:r>
    <w:r w:rsidRPr="009C0A18">
      <w:rPr>
        <w:rFonts w:cs="Calibri"/>
        <w:color w:val="808080"/>
      </w:rPr>
      <w:t>•</w:t>
    </w:r>
    <w:r w:rsidRPr="009C0A18">
      <w:rPr>
        <w:color w:val="808080"/>
      </w:rPr>
      <w:t xml:space="preserve"> Nyfødt med behov for supplerende oksygen</w:t>
    </w:r>
  </w:p>
  <w:p w14:paraId="380836FF" w14:textId="77777777" w:rsidR="00450F9E" w:rsidRPr="009C0A18" w:rsidRDefault="00450F9E" w:rsidP="00450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4A8B"/>
    <w:multiLevelType w:val="hybridMultilevel"/>
    <w:tmpl w:val="D5DCE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BC12D10"/>
    <w:multiLevelType w:val="hybridMultilevel"/>
    <w:tmpl w:val="14D0C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10047D"/>
    <w:multiLevelType w:val="hybridMultilevel"/>
    <w:tmpl w:val="AC0CD3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2111CA8"/>
    <w:multiLevelType w:val="hybridMultilevel"/>
    <w:tmpl w:val="3B84C3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6DE95E3C"/>
    <w:multiLevelType w:val="hybridMultilevel"/>
    <w:tmpl w:val="B768C5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1063EEE"/>
    <w:multiLevelType w:val="hybridMultilevel"/>
    <w:tmpl w:val="6E10B6E2"/>
    <w:lvl w:ilvl="0" w:tplc="51405B70">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4757C94"/>
    <w:multiLevelType w:val="hybridMultilevel"/>
    <w:tmpl w:val="A5460BE6"/>
    <w:lvl w:ilvl="0" w:tplc="59CC6CF6">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6FE4A54"/>
    <w:multiLevelType w:val="hybridMultilevel"/>
    <w:tmpl w:val="9F0E42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7AF"/>
    <w:rsid w:val="00001C7E"/>
    <w:rsid w:val="00024E41"/>
    <w:rsid w:val="000579CF"/>
    <w:rsid w:val="000A6596"/>
    <w:rsid w:val="000B2CF9"/>
    <w:rsid w:val="000B4857"/>
    <w:rsid w:val="000D00AF"/>
    <w:rsid w:val="00120836"/>
    <w:rsid w:val="00134D05"/>
    <w:rsid w:val="00141D30"/>
    <w:rsid w:val="001530DB"/>
    <w:rsid w:val="00180016"/>
    <w:rsid w:val="001944E1"/>
    <w:rsid w:val="001E7EEF"/>
    <w:rsid w:val="001F5EB9"/>
    <w:rsid w:val="00206E54"/>
    <w:rsid w:val="002205CB"/>
    <w:rsid w:val="00222A21"/>
    <w:rsid w:val="00222C4F"/>
    <w:rsid w:val="00222D47"/>
    <w:rsid w:val="00261F7C"/>
    <w:rsid w:val="00270BA8"/>
    <w:rsid w:val="00275590"/>
    <w:rsid w:val="00276856"/>
    <w:rsid w:val="00292EBE"/>
    <w:rsid w:val="002A5583"/>
    <w:rsid w:val="002A7252"/>
    <w:rsid w:val="002B362D"/>
    <w:rsid w:val="002E3362"/>
    <w:rsid w:val="002E511A"/>
    <w:rsid w:val="002F2E0D"/>
    <w:rsid w:val="00310900"/>
    <w:rsid w:val="003448F0"/>
    <w:rsid w:val="00365280"/>
    <w:rsid w:val="00370740"/>
    <w:rsid w:val="00384559"/>
    <w:rsid w:val="00387A50"/>
    <w:rsid w:val="00394128"/>
    <w:rsid w:val="003E03C7"/>
    <w:rsid w:val="003E7992"/>
    <w:rsid w:val="004013C1"/>
    <w:rsid w:val="00401B93"/>
    <w:rsid w:val="00430170"/>
    <w:rsid w:val="0043265A"/>
    <w:rsid w:val="00450F9E"/>
    <w:rsid w:val="00471C36"/>
    <w:rsid w:val="004A2BA7"/>
    <w:rsid w:val="004A58D8"/>
    <w:rsid w:val="004D4DF0"/>
    <w:rsid w:val="004D7A78"/>
    <w:rsid w:val="004E12AB"/>
    <w:rsid w:val="004E1EC9"/>
    <w:rsid w:val="004F3467"/>
    <w:rsid w:val="00532BB8"/>
    <w:rsid w:val="00540B78"/>
    <w:rsid w:val="005577A1"/>
    <w:rsid w:val="005674CA"/>
    <w:rsid w:val="00574B93"/>
    <w:rsid w:val="005D776B"/>
    <w:rsid w:val="005E449D"/>
    <w:rsid w:val="005E60CD"/>
    <w:rsid w:val="005F5041"/>
    <w:rsid w:val="0060024E"/>
    <w:rsid w:val="0060770E"/>
    <w:rsid w:val="006374DD"/>
    <w:rsid w:val="0066001C"/>
    <w:rsid w:val="0067044A"/>
    <w:rsid w:val="00686DE1"/>
    <w:rsid w:val="00692AED"/>
    <w:rsid w:val="006E2C12"/>
    <w:rsid w:val="00721AD8"/>
    <w:rsid w:val="00737F3A"/>
    <w:rsid w:val="00754065"/>
    <w:rsid w:val="0077701F"/>
    <w:rsid w:val="00780646"/>
    <w:rsid w:val="007E4574"/>
    <w:rsid w:val="007F54AA"/>
    <w:rsid w:val="00803234"/>
    <w:rsid w:val="00806C7E"/>
    <w:rsid w:val="00817C94"/>
    <w:rsid w:val="00832330"/>
    <w:rsid w:val="00870956"/>
    <w:rsid w:val="008728C3"/>
    <w:rsid w:val="00876222"/>
    <w:rsid w:val="008A759F"/>
    <w:rsid w:val="008C7359"/>
    <w:rsid w:val="008E6764"/>
    <w:rsid w:val="008F134C"/>
    <w:rsid w:val="008F557D"/>
    <w:rsid w:val="00911335"/>
    <w:rsid w:val="00941741"/>
    <w:rsid w:val="00972499"/>
    <w:rsid w:val="009927AE"/>
    <w:rsid w:val="009A020E"/>
    <w:rsid w:val="009A4AF0"/>
    <w:rsid w:val="009C0A18"/>
    <w:rsid w:val="009D1D6E"/>
    <w:rsid w:val="00A11999"/>
    <w:rsid w:val="00A11E5D"/>
    <w:rsid w:val="00A12396"/>
    <w:rsid w:val="00A14851"/>
    <w:rsid w:val="00A215E7"/>
    <w:rsid w:val="00A41C50"/>
    <w:rsid w:val="00A444B8"/>
    <w:rsid w:val="00A63879"/>
    <w:rsid w:val="00A76A25"/>
    <w:rsid w:val="00A82C37"/>
    <w:rsid w:val="00AA6D65"/>
    <w:rsid w:val="00AA7DFE"/>
    <w:rsid w:val="00AC4D63"/>
    <w:rsid w:val="00B11311"/>
    <w:rsid w:val="00B321D2"/>
    <w:rsid w:val="00B5616F"/>
    <w:rsid w:val="00B5724D"/>
    <w:rsid w:val="00B762E7"/>
    <w:rsid w:val="00B8226C"/>
    <w:rsid w:val="00B878B8"/>
    <w:rsid w:val="00BA3F34"/>
    <w:rsid w:val="00C1088D"/>
    <w:rsid w:val="00C647AF"/>
    <w:rsid w:val="00C65F15"/>
    <w:rsid w:val="00C86C53"/>
    <w:rsid w:val="00CA45DB"/>
    <w:rsid w:val="00CE315A"/>
    <w:rsid w:val="00CE5E0E"/>
    <w:rsid w:val="00D17E88"/>
    <w:rsid w:val="00DB735B"/>
    <w:rsid w:val="00DC3B23"/>
    <w:rsid w:val="00DC760A"/>
    <w:rsid w:val="00DF4B03"/>
    <w:rsid w:val="00E221FF"/>
    <w:rsid w:val="00E353BD"/>
    <w:rsid w:val="00E421A3"/>
    <w:rsid w:val="00E609C5"/>
    <w:rsid w:val="00E6503D"/>
    <w:rsid w:val="00E946D5"/>
    <w:rsid w:val="00EB2C6D"/>
    <w:rsid w:val="00EE60A8"/>
    <w:rsid w:val="00EF0959"/>
    <w:rsid w:val="00F01D43"/>
    <w:rsid w:val="00F14B66"/>
    <w:rsid w:val="00F24E64"/>
    <w:rsid w:val="00F5429C"/>
    <w:rsid w:val="00F81E0E"/>
    <w:rsid w:val="00F9104D"/>
    <w:rsid w:val="00F942C5"/>
    <w:rsid w:val="00FA5581"/>
    <w:rsid w:val="00FC625B"/>
    <w:rsid w:val="00FD0741"/>
    <w:rsid w:val="00FE33F3"/>
    <w:rsid w:val="00FE33F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A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Arial"/>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856"/>
    <w:pPr>
      <w:spacing w:before="120"/>
    </w:pPr>
    <w:rPr>
      <w:sz w:val="22"/>
      <w:lang w:eastAsia="en-US"/>
    </w:rPr>
  </w:style>
  <w:style w:type="paragraph" w:styleId="Heading1">
    <w:name w:val="heading 1"/>
    <w:basedOn w:val="Normal"/>
    <w:next w:val="Normal"/>
    <w:link w:val="Heading1Char"/>
    <w:uiPriority w:val="9"/>
    <w:qFormat/>
    <w:rsid w:val="00276856"/>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Cs w:val="22"/>
    </w:rPr>
  </w:style>
  <w:style w:type="paragraph" w:styleId="Heading2">
    <w:name w:val="heading 2"/>
    <w:basedOn w:val="Normal"/>
    <w:next w:val="Normal"/>
    <w:link w:val="Heading2Char"/>
    <w:uiPriority w:val="9"/>
    <w:unhideWhenUsed/>
    <w:qFormat/>
    <w:rsid w:val="00276856"/>
    <w:pPr>
      <w:pBdr>
        <w:top w:val="single" w:sz="24" w:space="0" w:color="DEEAF6"/>
        <w:left w:val="single" w:sz="24" w:space="0" w:color="DEEAF6"/>
        <w:bottom w:val="single" w:sz="24" w:space="0" w:color="DEEAF6"/>
        <w:right w:val="single" w:sz="24" w:space="0" w:color="DEEAF6"/>
      </w:pBdr>
      <w:shd w:val="clear" w:color="auto" w:fill="DEEAF6"/>
      <w:spacing w:before="200"/>
      <w:outlineLvl w:val="1"/>
    </w:pPr>
    <w:rPr>
      <w:caps/>
      <w:spacing w:val="15"/>
      <w:sz w:val="20"/>
    </w:rPr>
  </w:style>
  <w:style w:type="paragraph" w:styleId="Heading3">
    <w:name w:val="heading 3"/>
    <w:basedOn w:val="Normal"/>
    <w:next w:val="Normal"/>
    <w:link w:val="Heading3Char"/>
    <w:uiPriority w:val="9"/>
    <w:unhideWhenUsed/>
    <w:qFormat/>
    <w:rsid w:val="00276856"/>
    <w:pPr>
      <w:outlineLvl w:val="2"/>
    </w:pPr>
    <w:rPr>
      <w:color w:val="1F4D78"/>
      <w:spacing w:val="15"/>
    </w:rPr>
  </w:style>
  <w:style w:type="paragraph" w:styleId="Heading4">
    <w:name w:val="heading 4"/>
    <w:basedOn w:val="Normal"/>
    <w:next w:val="Normal"/>
    <w:link w:val="Heading4Char"/>
    <w:uiPriority w:val="9"/>
    <w:semiHidden/>
    <w:unhideWhenUsed/>
    <w:qFormat/>
    <w:rsid w:val="00276856"/>
    <w:pPr>
      <w:pBdr>
        <w:top w:val="dotted" w:sz="6" w:space="2" w:color="5B9BD5"/>
      </w:pBdr>
      <w:spacing w:before="200"/>
      <w:outlineLvl w:val="3"/>
    </w:pPr>
    <w:rPr>
      <w:caps/>
      <w:color w:val="2E74B5"/>
      <w:spacing w:val="10"/>
      <w:sz w:val="20"/>
    </w:rPr>
  </w:style>
  <w:style w:type="paragraph" w:styleId="Heading5">
    <w:name w:val="heading 5"/>
    <w:basedOn w:val="Normal"/>
    <w:next w:val="Normal"/>
    <w:link w:val="Heading5Char"/>
    <w:uiPriority w:val="9"/>
    <w:semiHidden/>
    <w:unhideWhenUsed/>
    <w:qFormat/>
    <w:rsid w:val="00276856"/>
    <w:pPr>
      <w:pBdr>
        <w:bottom w:val="single" w:sz="6" w:space="1" w:color="5B9BD5"/>
      </w:pBdr>
      <w:spacing w:before="200"/>
      <w:outlineLvl w:val="4"/>
    </w:pPr>
    <w:rPr>
      <w:caps/>
      <w:color w:val="2E74B5"/>
      <w:spacing w:val="10"/>
      <w:sz w:val="20"/>
    </w:rPr>
  </w:style>
  <w:style w:type="paragraph" w:styleId="Heading6">
    <w:name w:val="heading 6"/>
    <w:basedOn w:val="Normal"/>
    <w:next w:val="Normal"/>
    <w:link w:val="Heading6Char"/>
    <w:uiPriority w:val="9"/>
    <w:semiHidden/>
    <w:unhideWhenUsed/>
    <w:qFormat/>
    <w:rsid w:val="00276856"/>
    <w:pPr>
      <w:pBdr>
        <w:bottom w:val="dotted" w:sz="6" w:space="1" w:color="5B9BD5"/>
      </w:pBdr>
      <w:spacing w:before="200"/>
      <w:outlineLvl w:val="5"/>
    </w:pPr>
    <w:rPr>
      <w:caps/>
      <w:color w:val="2E74B5"/>
      <w:spacing w:val="10"/>
      <w:sz w:val="20"/>
    </w:rPr>
  </w:style>
  <w:style w:type="paragraph" w:styleId="Heading7">
    <w:name w:val="heading 7"/>
    <w:basedOn w:val="Normal"/>
    <w:next w:val="Normal"/>
    <w:link w:val="Heading7Char"/>
    <w:uiPriority w:val="9"/>
    <w:semiHidden/>
    <w:unhideWhenUsed/>
    <w:qFormat/>
    <w:rsid w:val="00276856"/>
    <w:pPr>
      <w:spacing w:before="200"/>
      <w:outlineLvl w:val="6"/>
    </w:pPr>
    <w:rPr>
      <w:caps/>
      <w:color w:val="2E74B5"/>
      <w:spacing w:val="10"/>
      <w:sz w:val="20"/>
    </w:rPr>
  </w:style>
  <w:style w:type="paragraph" w:styleId="Heading8">
    <w:name w:val="heading 8"/>
    <w:basedOn w:val="Normal"/>
    <w:next w:val="Normal"/>
    <w:link w:val="Heading8Char"/>
    <w:uiPriority w:val="9"/>
    <w:semiHidden/>
    <w:unhideWhenUsed/>
    <w:qFormat/>
    <w:rsid w:val="00276856"/>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276856"/>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856"/>
    <w:pPr>
      <w:ind w:left="720"/>
      <w:contextualSpacing/>
    </w:pPr>
  </w:style>
  <w:style w:type="character" w:customStyle="1" w:styleId="Heading1Char">
    <w:name w:val="Heading 1 Char"/>
    <w:link w:val="Heading1"/>
    <w:uiPriority w:val="9"/>
    <w:rsid w:val="00276856"/>
    <w:rPr>
      <w:caps/>
      <w:color w:val="FFFFFF"/>
      <w:spacing w:val="15"/>
      <w:sz w:val="22"/>
      <w:szCs w:val="22"/>
      <w:shd w:val="clear" w:color="auto" w:fill="5B9BD5"/>
    </w:rPr>
  </w:style>
  <w:style w:type="character" w:customStyle="1" w:styleId="Heading2Char">
    <w:name w:val="Heading 2 Char"/>
    <w:link w:val="Heading2"/>
    <w:uiPriority w:val="9"/>
    <w:rsid w:val="00276856"/>
    <w:rPr>
      <w:caps/>
      <w:spacing w:val="15"/>
      <w:shd w:val="clear" w:color="auto" w:fill="DEEAF6"/>
    </w:rPr>
  </w:style>
  <w:style w:type="paragraph" w:styleId="Header">
    <w:name w:val="header"/>
    <w:basedOn w:val="Normal"/>
    <w:link w:val="HeaderChar"/>
    <w:uiPriority w:val="99"/>
    <w:unhideWhenUsed/>
    <w:rsid w:val="007F54AA"/>
    <w:pPr>
      <w:tabs>
        <w:tab w:val="center" w:pos="4819"/>
        <w:tab w:val="right" w:pos="9638"/>
      </w:tabs>
    </w:pPr>
  </w:style>
  <w:style w:type="character" w:customStyle="1" w:styleId="HeaderChar">
    <w:name w:val="Header Char"/>
    <w:link w:val="Header"/>
    <w:uiPriority w:val="99"/>
    <w:rsid w:val="007F54AA"/>
    <w:rPr>
      <w:lang w:val="en-US"/>
    </w:rPr>
  </w:style>
  <w:style w:type="paragraph" w:styleId="Footer">
    <w:name w:val="footer"/>
    <w:basedOn w:val="Normal"/>
    <w:link w:val="FooterChar"/>
    <w:uiPriority w:val="99"/>
    <w:unhideWhenUsed/>
    <w:rsid w:val="007F54AA"/>
    <w:pPr>
      <w:tabs>
        <w:tab w:val="center" w:pos="4819"/>
        <w:tab w:val="right" w:pos="9638"/>
      </w:tabs>
    </w:pPr>
  </w:style>
  <w:style w:type="character" w:customStyle="1" w:styleId="FooterChar">
    <w:name w:val="Footer Char"/>
    <w:link w:val="Footer"/>
    <w:uiPriority w:val="99"/>
    <w:rsid w:val="007F54AA"/>
    <w:rPr>
      <w:lang w:val="en-US"/>
    </w:rPr>
  </w:style>
  <w:style w:type="character" w:styleId="CommentReference">
    <w:name w:val="annotation reference"/>
    <w:uiPriority w:val="99"/>
    <w:semiHidden/>
    <w:unhideWhenUsed/>
    <w:rsid w:val="00370740"/>
    <w:rPr>
      <w:sz w:val="16"/>
      <w:szCs w:val="16"/>
    </w:rPr>
  </w:style>
  <w:style w:type="paragraph" w:styleId="CommentText">
    <w:name w:val="annotation text"/>
    <w:basedOn w:val="Normal"/>
    <w:link w:val="CommentTextChar"/>
    <w:uiPriority w:val="99"/>
    <w:semiHidden/>
    <w:unhideWhenUsed/>
    <w:rsid w:val="00370740"/>
    <w:rPr>
      <w:sz w:val="20"/>
    </w:rPr>
  </w:style>
  <w:style w:type="character" w:customStyle="1" w:styleId="CommentTextChar">
    <w:name w:val="Comment Text Char"/>
    <w:link w:val="CommentText"/>
    <w:uiPriority w:val="99"/>
    <w:semiHidden/>
    <w:rsid w:val="00370740"/>
    <w:rPr>
      <w:sz w:val="20"/>
      <w:szCs w:val="20"/>
      <w:lang w:val="en-US"/>
    </w:rPr>
  </w:style>
  <w:style w:type="paragraph" w:styleId="CommentSubject">
    <w:name w:val="annotation subject"/>
    <w:basedOn w:val="CommentText"/>
    <w:next w:val="CommentText"/>
    <w:link w:val="CommentSubjectChar"/>
    <w:uiPriority w:val="99"/>
    <w:semiHidden/>
    <w:unhideWhenUsed/>
    <w:rsid w:val="00370740"/>
    <w:rPr>
      <w:b/>
      <w:bCs/>
    </w:rPr>
  </w:style>
  <w:style w:type="character" w:customStyle="1" w:styleId="CommentSubjectChar">
    <w:name w:val="Comment Subject Char"/>
    <w:link w:val="CommentSubject"/>
    <w:uiPriority w:val="99"/>
    <w:semiHidden/>
    <w:rsid w:val="00370740"/>
    <w:rPr>
      <w:b/>
      <w:bCs/>
      <w:sz w:val="20"/>
      <w:szCs w:val="20"/>
      <w:lang w:val="en-US"/>
    </w:rPr>
  </w:style>
  <w:style w:type="paragraph" w:styleId="BalloonText">
    <w:name w:val="Balloon Text"/>
    <w:basedOn w:val="Normal"/>
    <w:link w:val="BalloonTextChar"/>
    <w:uiPriority w:val="99"/>
    <w:semiHidden/>
    <w:unhideWhenUsed/>
    <w:rsid w:val="00370740"/>
    <w:rPr>
      <w:rFonts w:ascii="Segoe UI" w:hAnsi="Segoe UI" w:cs="Segoe UI"/>
      <w:sz w:val="18"/>
      <w:szCs w:val="18"/>
    </w:rPr>
  </w:style>
  <w:style w:type="character" w:customStyle="1" w:styleId="BalloonTextChar">
    <w:name w:val="Balloon Text Char"/>
    <w:link w:val="BalloonText"/>
    <w:uiPriority w:val="99"/>
    <w:semiHidden/>
    <w:rsid w:val="00370740"/>
    <w:rPr>
      <w:rFonts w:ascii="Segoe UI" w:hAnsi="Segoe UI" w:cs="Segoe UI"/>
      <w:sz w:val="18"/>
      <w:szCs w:val="18"/>
      <w:lang w:val="en-US"/>
    </w:rPr>
  </w:style>
  <w:style w:type="character" w:customStyle="1" w:styleId="Heading3Char">
    <w:name w:val="Heading 3 Char"/>
    <w:link w:val="Heading3"/>
    <w:uiPriority w:val="9"/>
    <w:rsid w:val="00276856"/>
    <w:rPr>
      <w:color w:val="1F4D78"/>
      <w:spacing w:val="15"/>
      <w:sz w:val="22"/>
    </w:rPr>
  </w:style>
  <w:style w:type="character" w:styleId="Hyperlink">
    <w:name w:val="Hyperlink"/>
    <w:uiPriority w:val="99"/>
    <w:unhideWhenUsed/>
    <w:rsid w:val="00CE315A"/>
    <w:rPr>
      <w:color w:val="0563C1"/>
      <w:u w:val="single"/>
    </w:rPr>
  </w:style>
  <w:style w:type="table" w:styleId="TableGrid">
    <w:name w:val="Table Grid"/>
    <w:basedOn w:val="TableNormal"/>
    <w:uiPriority w:val="39"/>
    <w:rsid w:val="00A82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609C5"/>
    <w:rPr>
      <w:color w:val="954F72"/>
      <w:u w:val="single"/>
    </w:rPr>
  </w:style>
  <w:style w:type="paragraph" w:styleId="Title">
    <w:name w:val="Title"/>
    <w:basedOn w:val="Normal"/>
    <w:next w:val="Normal"/>
    <w:link w:val="TitleChar"/>
    <w:uiPriority w:val="10"/>
    <w:qFormat/>
    <w:rsid w:val="00276856"/>
    <w:pPr>
      <w:spacing w:before="0"/>
    </w:pPr>
    <w:rPr>
      <w:rFonts w:ascii="Calibri Light" w:eastAsia="DengXian Light" w:hAnsi="Calibri Light" w:cs="Times New Roman"/>
      <w:caps/>
      <w:color w:val="5B9BD5"/>
      <w:spacing w:val="10"/>
      <w:sz w:val="52"/>
      <w:szCs w:val="52"/>
    </w:rPr>
  </w:style>
  <w:style w:type="character" w:customStyle="1" w:styleId="TitleChar">
    <w:name w:val="Title Char"/>
    <w:link w:val="Title"/>
    <w:uiPriority w:val="10"/>
    <w:rsid w:val="00276856"/>
    <w:rPr>
      <w:rFonts w:ascii="Calibri Light" w:eastAsia="DengXian Light" w:hAnsi="Calibri Light" w:cs="Times New Roman"/>
      <w:caps/>
      <w:color w:val="5B9BD5"/>
      <w:spacing w:val="10"/>
      <w:sz w:val="52"/>
      <w:szCs w:val="52"/>
    </w:rPr>
  </w:style>
  <w:style w:type="character" w:customStyle="1" w:styleId="Heading4Char">
    <w:name w:val="Heading 4 Char"/>
    <w:link w:val="Heading4"/>
    <w:uiPriority w:val="9"/>
    <w:semiHidden/>
    <w:rsid w:val="00276856"/>
    <w:rPr>
      <w:caps/>
      <w:color w:val="2E74B5"/>
      <w:spacing w:val="10"/>
    </w:rPr>
  </w:style>
  <w:style w:type="character" w:customStyle="1" w:styleId="Heading5Char">
    <w:name w:val="Heading 5 Char"/>
    <w:link w:val="Heading5"/>
    <w:uiPriority w:val="9"/>
    <w:semiHidden/>
    <w:rsid w:val="00276856"/>
    <w:rPr>
      <w:caps/>
      <w:color w:val="2E74B5"/>
      <w:spacing w:val="10"/>
    </w:rPr>
  </w:style>
  <w:style w:type="character" w:customStyle="1" w:styleId="Heading6Char">
    <w:name w:val="Heading 6 Char"/>
    <w:link w:val="Heading6"/>
    <w:uiPriority w:val="9"/>
    <w:semiHidden/>
    <w:rsid w:val="00276856"/>
    <w:rPr>
      <w:caps/>
      <w:color w:val="2E74B5"/>
      <w:spacing w:val="10"/>
    </w:rPr>
  </w:style>
  <w:style w:type="character" w:customStyle="1" w:styleId="Heading7Char">
    <w:name w:val="Heading 7 Char"/>
    <w:link w:val="Heading7"/>
    <w:uiPriority w:val="9"/>
    <w:semiHidden/>
    <w:rsid w:val="00276856"/>
    <w:rPr>
      <w:caps/>
      <w:color w:val="2E74B5"/>
      <w:spacing w:val="10"/>
    </w:rPr>
  </w:style>
  <w:style w:type="character" w:customStyle="1" w:styleId="Heading8Char">
    <w:name w:val="Heading 8 Char"/>
    <w:link w:val="Heading8"/>
    <w:uiPriority w:val="9"/>
    <w:semiHidden/>
    <w:rsid w:val="00276856"/>
    <w:rPr>
      <w:caps/>
      <w:spacing w:val="10"/>
      <w:sz w:val="18"/>
      <w:szCs w:val="18"/>
    </w:rPr>
  </w:style>
  <w:style w:type="character" w:customStyle="1" w:styleId="Heading9Char">
    <w:name w:val="Heading 9 Char"/>
    <w:link w:val="Heading9"/>
    <w:uiPriority w:val="9"/>
    <w:semiHidden/>
    <w:rsid w:val="00276856"/>
    <w:rPr>
      <w:i/>
      <w:iCs/>
      <w:caps/>
      <w:spacing w:val="10"/>
      <w:sz w:val="18"/>
      <w:szCs w:val="18"/>
    </w:rPr>
  </w:style>
  <w:style w:type="paragraph" w:styleId="Caption">
    <w:name w:val="caption"/>
    <w:basedOn w:val="Normal"/>
    <w:next w:val="Normal"/>
    <w:uiPriority w:val="35"/>
    <w:semiHidden/>
    <w:unhideWhenUsed/>
    <w:qFormat/>
    <w:rsid w:val="00276856"/>
    <w:rPr>
      <w:b/>
      <w:bCs/>
      <w:color w:val="2E74B5"/>
      <w:sz w:val="16"/>
      <w:szCs w:val="16"/>
    </w:rPr>
  </w:style>
  <w:style w:type="paragraph" w:styleId="Subtitle">
    <w:name w:val="Subtitle"/>
    <w:basedOn w:val="Normal"/>
    <w:next w:val="Normal"/>
    <w:link w:val="SubtitleChar"/>
    <w:uiPriority w:val="11"/>
    <w:qFormat/>
    <w:rsid w:val="00276856"/>
    <w:pPr>
      <w:spacing w:before="0" w:after="500"/>
    </w:pPr>
    <w:rPr>
      <w:caps/>
      <w:color w:val="595959"/>
      <w:spacing w:val="10"/>
      <w:sz w:val="21"/>
      <w:szCs w:val="21"/>
    </w:rPr>
  </w:style>
  <w:style w:type="character" w:customStyle="1" w:styleId="SubtitleChar">
    <w:name w:val="Subtitle Char"/>
    <w:link w:val="Subtitle"/>
    <w:uiPriority w:val="11"/>
    <w:rsid w:val="00276856"/>
    <w:rPr>
      <w:caps/>
      <w:color w:val="595959"/>
      <w:spacing w:val="10"/>
      <w:sz w:val="21"/>
      <w:szCs w:val="21"/>
    </w:rPr>
  </w:style>
  <w:style w:type="character" w:styleId="Strong">
    <w:name w:val="Strong"/>
    <w:uiPriority w:val="22"/>
    <w:qFormat/>
    <w:rsid w:val="00276856"/>
    <w:rPr>
      <w:b/>
      <w:bCs/>
    </w:rPr>
  </w:style>
  <w:style w:type="character" w:styleId="Emphasis">
    <w:name w:val="Emphasis"/>
    <w:uiPriority w:val="20"/>
    <w:qFormat/>
    <w:rsid w:val="00276856"/>
    <w:rPr>
      <w:caps/>
      <w:color w:val="1F4D78"/>
      <w:spacing w:val="5"/>
    </w:rPr>
  </w:style>
  <w:style w:type="paragraph" w:styleId="NoSpacing">
    <w:name w:val="No Spacing"/>
    <w:uiPriority w:val="1"/>
    <w:qFormat/>
    <w:rsid w:val="00276856"/>
    <w:rPr>
      <w:sz w:val="22"/>
      <w:lang w:eastAsia="en-US"/>
    </w:rPr>
  </w:style>
  <w:style w:type="paragraph" w:styleId="Quote">
    <w:name w:val="Quote"/>
    <w:basedOn w:val="Normal"/>
    <w:next w:val="Normal"/>
    <w:link w:val="QuoteChar"/>
    <w:uiPriority w:val="29"/>
    <w:qFormat/>
    <w:rsid w:val="00276856"/>
    <w:rPr>
      <w:i/>
      <w:iCs/>
      <w:sz w:val="24"/>
      <w:szCs w:val="24"/>
    </w:rPr>
  </w:style>
  <w:style w:type="character" w:customStyle="1" w:styleId="QuoteChar">
    <w:name w:val="Quote Char"/>
    <w:link w:val="Quote"/>
    <w:uiPriority w:val="29"/>
    <w:rsid w:val="00276856"/>
    <w:rPr>
      <w:i/>
      <w:iCs/>
      <w:sz w:val="24"/>
      <w:szCs w:val="24"/>
    </w:rPr>
  </w:style>
  <w:style w:type="paragraph" w:styleId="IntenseQuote">
    <w:name w:val="Intense Quote"/>
    <w:basedOn w:val="Normal"/>
    <w:next w:val="Normal"/>
    <w:link w:val="IntenseQuoteChar"/>
    <w:uiPriority w:val="30"/>
    <w:qFormat/>
    <w:rsid w:val="00276856"/>
    <w:pPr>
      <w:spacing w:before="240" w:after="240"/>
      <w:ind w:left="1080" w:right="1080"/>
      <w:jc w:val="center"/>
    </w:pPr>
    <w:rPr>
      <w:color w:val="5B9BD5"/>
      <w:sz w:val="24"/>
      <w:szCs w:val="24"/>
    </w:rPr>
  </w:style>
  <w:style w:type="character" w:customStyle="1" w:styleId="IntenseQuoteChar">
    <w:name w:val="Intense Quote Char"/>
    <w:link w:val="IntenseQuote"/>
    <w:uiPriority w:val="30"/>
    <w:rsid w:val="00276856"/>
    <w:rPr>
      <w:color w:val="5B9BD5"/>
      <w:sz w:val="24"/>
      <w:szCs w:val="24"/>
    </w:rPr>
  </w:style>
  <w:style w:type="character" w:styleId="SubtleEmphasis">
    <w:name w:val="Subtle Emphasis"/>
    <w:uiPriority w:val="19"/>
    <w:qFormat/>
    <w:rsid w:val="00276856"/>
    <w:rPr>
      <w:i/>
      <w:iCs/>
      <w:color w:val="1F4D78"/>
    </w:rPr>
  </w:style>
  <w:style w:type="character" w:styleId="IntenseEmphasis">
    <w:name w:val="Intense Emphasis"/>
    <w:uiPriority w:val="21"/>
    <w:qFormat/>
    <w:rsid w:val="00276856"/>
    <w:rPr>
      <w:b/>
      <w:bCs/>
      <w:caps/>
      <w:color w:val="1F4D78"/>
      <w:spacing w:val="10"/>
    </w:rPr>
  </w:style>
  <w:style w:type="character" w:styleId="SubtleReference">
    <w:name w:val="Subtle Reference"/>
    <w:uiPriority w:val="31"/>
    <w:qFormat/>
    <w:rsid w:val="00276856"/>
    <w:rPr>
      <w:b/>
      <w:bCs/>
      <w:color w:val="5B9BD5"/>
    </w:rPr>
  </w:style>
  <w:style w:type="character" w:styleId="IntenseReference">
    <w:name w:val="Intense Reference"/>
    <w:uiPriority w:val="32"/>
    <w:qFormat/>
    <w:rsid w:val="00276856"/>
    <w:rPr>
      <w:b/>
      <w:bCs/>
      <w:i/>
      <w:iCs/>
      <w:caps/>
      <w:color w:val="5B9BD5"/>
    </w:rPr>
  </w:style>
  <w:style w:type="character" w:styleId="BookTitle">
    <w:name w:val="Book Title"/>
    <w:uiPriority w:val="33"/>
    <w:qFormat/>
    <w:rsid w:val="00276856"/>
    <w:rPr>
      <w:b/>
      <w:bCs/>
      <w:i/>
      <w:iCs/>
      <w:spacing w:val="0"/>
    </w:rPr>
  </w:style>
  <w:style w:type="paragraph" w:styleId="TOCHeading">
    <w:name w:val="TOC Heading"/>
    <w:basedOn w:val="Heading1"/>
    <w:next w:val="Normal"/>
    <w:uiPriority w:val="39"/>
    <w:semiHidden/>
    <w:unhideWhenUsed/>
    <w:qFormat/>
    <w:rsid w:val="0027685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uscitationjournal.com/article/S0300-9572(15)00366-4/full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EB96-AD13-458E-8066-749BF8B7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2019-01-07T08:34:00Z</dcterms:created>
  <dcterms:modified xsi:type="dcterms:W3CDTF">2019-01-07T08:34:00Z</dcterms:modified>
</cp:coreProperties>
</file>